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8F90A58" w:rsidP="08F90A58" w:rsidRDefault="08F90A58" w14:paraId="10203FA8" w14:textId="0663D7A3">
      <w:pPr>
        <w:spacing w:before="0" w:beforeAutospacing="off" w:after="0" w:afterAutospacing="off"/>
        <w:rPr>
          <w:rFonts w:ascii="Calibri" w:hAnsi="Calibri" w:eastAsia="Calibri" w:cs="Calibri"/>
          <w:noProof w:val="0"/>
          <w:color w:val="auto"/>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325"/>
        <w:gridCol w:w="8370"/>
      </w:tblGrid>
      <w:tr w:rsidR="08F90A58" w:rsidTr="09E479DF" w14:paraId="38FF48C8">
        <w:trPr>
          <w:trHeight w:val="480"/>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8F90A58" w:rsidRDefault="08F90A58" w14:paraId="1A2805AC" w14:textId="14715619">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POLICY TITLE:</w:t>
            </w:r>
            <w:r w:rsidRPr="08F90A58" w:rsidR="08F90A58">
              <w:rPr>
                <w:rFonts w:ascii="Calibri" w:hAnsi="Calibri" w:eastAsia="Calibri" w:cs="Calibri"/>
                <w:color w:val="auto"/>
                <w:sz w:val="24"/>
                <w:szCs w:val="24"/>
              </w:rPr>
              <w:t xml:space="preserve"> </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7D9783BF" w:rsidRDefault="08F90A58" w14:paraId="7757B00F" w14:textId="2EDB4FD8">
            <w:pPr>
              <w:pStyle w:val="Normal"/>
              <w:spacing w:before="0" w:beforeAutospacing="off" w:after="0" w:afterAutospacing="off"/>
              <w:rPr>
                <w:rFonts w:ascii="Calibri" w:hAnsi="Calibri" w:eastAsia="Calibri" w:cs="Calibri"/>
                <w:noProof w:val="0"/>
                <w:sz w:val="32"/>
                <w:szCs w:val="32"/>
                <w:lang w:val="en-US"/>
              </w:rPr>
            </w:pPr>
            <w:r w:rsidRPr="7D9783BF" w:rsidR="08F90A58">
              <w:rPr>
                <w:rFonts w:ascii="Calibri" w:hAnsi="Calibri" w:eastAsia="Calibri" w:cs="Calibri"/>
                <w:color w:val="auto"/>
                <w:sz w:val="32"/>
                <w:szCs w:val="32"/>
              </w:rPr>
              <w:t>Privacy &amp; Confidentiality Practices Policy</w:t>
            </w:r>
            <w:r w:rsidRPr="7D9783BF" w:rsidR="652B671C">
              <w:rPr>
                <w:rFonts w:ascii="Calibri" w:hAnsi="Calibri" w:eastAsia="Calibri" w:cs="Calibri"/>
                <w:b w:val="0"/>
                <w:bCs w:val="0"/>
                <w:i w:val="0"/>
                <w:iCs w:val="0"/>
                <w:caps w:val="1"/>
                <w:noProof w:val="0"/>
                <w:color w:val="000000" w:themeColor="text1" w:themeTint="FF" w:themeShade="FF"/>
                <w:sz w:val="32"/>
                <w:szCs w:val="32"/>
                <w:lang w:val="en-US"/>
              </w:rPr>
              <w:t xml:space="preserve"> - CP27</w:t>
            </w:r>
          </w:p>
        </w:tc>
      </w:tr>
      <w:tr w:rsidR="08F90A58" w:rsidTr="09E479DF" w14:paraId="3CAB51C0">
        <w:trPr>
          <w:trHeight w:val="480"/>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8F90A58" w:rsidRDefault="08F90A58" w14:paraId="71805D22" w14:textId="6DC2E50C">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APPLIES TO:</w:t>
            </w:r>
            <w:r w:rsidRPr="08F90A58" w:rsidR="08F90A58">
              <w:rPr>
                <w:rFonts w:ascii="Calibri" w:hAnsi="Calibri" w:eastAsia="Calibri" w:cs="Calibri"/>
                <w:color w:val="auto"/>
                <w:sz w:val="24"/>
                <w:szCs w:val="24"/>
              </w:rPr>
              <w:t xml:space="preserve"> </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8F90A58" w:rsidRDefault="08F90A58" w14:paraId="1CFA01C9" w14:textId="414DD70F">
            <w:pPr>
              <w:spacing w:before="0" w:beforeAutospacing="off" w:after="0" w:afterAutospacing="off"/>
              <w:rPr>
                <w:rFonts w:ascii="Calibri" w:hAnsi="Calibri" w:eastAsia="Calibri" w:cs="Calibri"/>
                <w:color w:val="auto"/>
                <w:sz w:val="24"/>
                <w:szCs w:val="24"/>
              </w:rPr>
            </w:pPr>
            <w:r w:rsidRPr="04B2C0B8" w:rsidR="08F90A58">
              <w:rPr>
                <w:rFonts w:ascii="Calibri" w:hAnsi="Calibri" w:eastAsia="Calibri" w:cs="Calibri"/>
                <w:color w:val="auto"/>
                <w:sz w:val="24"/>
                <w:szCs w:val="24"/>
              </w:rPr>
              <w:t xml:space="preserve">All Clinical Staff at Caregiver Grove Behavioral Health </w:t>
            </w:r>
          </w:p>
        </w:tc>
      </w:tr>
      <w:tr w:rsidR="08F90A58" w:rsidTr="09E479DF" w14:paraId="2371D44F">
        <w:trPr>
          <w:trHeight w:val="480"/>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8F90A58" w:rsidRDefault="08F90A58" w14:paraId="2C888AA2" w14:textId="502A230C">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EFFECTIVE DATE:</w:t>
            </w:r>
            <w:r w:rsidRPr="08F90A58" w:rsidR="08F90A58">
              <w:rPr>
                <w:rFonts w:ascii="Calibri" w:hAnsi="Calibri" w:eastAsia="Calibri" w:cs="Calibri"/>
                <w:color w:val="auto"/>
                <w:sz w:val="24"/>
                <w:szCs w:val="24"/>
              </w:rPr>
              <w:t xml:space="preserve"> </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4B2C0B8" w:rsidRDefault="08F90A58" w14:paraId="0E85E719" w14:textId="1D83E496">
            <w:pPr>
              <w:widowControl w:val="0"/>
              <w:spacing w:before="0" w:beforeAutospacing="off" w:after="0" w:afterAutospacing="off" w:line="288" w:lineRule="auto"/>
              <w:ind w:left="0"/>
              <w:rPr>
                <w:rFonts w:ascii="Calibri" w:hAnsi="Calibri" w:eastAsia="Calibri" w:cs="Calibri"/>
                <w:noProof w:val="0"/>
                <w:sz w:val="24"/>
                <w:szCs w:val="24"/>
                <w:lang w:val="en-US"/>
              </w:rPr>
            </w:pPr>
            <w:r w:rsidRPr="2EEECB38" w:rsidR="5F5DE08C">
              <w:rPr>
                <w:rFonts w:ascii="Calibri" w:hAnsi="Calibri" w:eastAsia="Calibri" w:cs="Calibri"/>
                <w:b w:val="0"/>
                <w:bCs w:val="0"/>
                <w:i w:val="0"/>
                <w:iCs w:val="0"/>
                <w:caps w:val="0"/>
                <w:smallCaps w:val="0"/>
                <w:noProof w:val="0"/>
                <w:color w:val="000000" w:themeColor="text1" w:themeTint="FF" w:themeShade="FF"/>
                <w:sz w:val="24"/>
                <w:szCs w:val="24"/>
                <w:lang w:val="en-US"/>
              </w:rPr>
              <w:t>December 1, 2018</w:t>
            </w:r>
          </w:p>
        </w:tc>
      </w:tr>
      <w:tr w:rsidR="08F90A58" w:rsidTr="09E479DF" w14:paraId="0FDDCA20">
        <w:trPr>
          <w:trHeight w:val="690"/>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8F90A58" w:rsidRDefault="08F90A58" w14:paraId="0F8590B6" w14:textId="43DC9AA5">
            <w:pPr>
              <w:spacing w:before="0" w:beforeAutospacing="off" w:after="0" w:afterAutospacing="off"/>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ANNUAL</w:t>
            </w:r>
            <w:r w:rsidRPr="08F90A58" w:rsidR="08F90A58">
              <w:rPr>
                <w:rFonts w:ascii="Calibri" w:hAnsi="Calibri" w:eastAsia="Calibri" w:cs="Calibri"/>
                <w:color w:val="auto"/>
                <w:sz w:val="24"/>
                <w:szCs w:val="24"/>
              </w:rPr>
              <w:t xml:space="preserve"> </w:t>
            </w:r>
          </w:p>
          <w:p w:rsidR="08F90A58" w:rsidP="08F90A58" w:rsidRDefault="08F90A58" w14:paraId="66A73B7F" w14:textId="06CFCDAA">
            <w:pPr>
              <w:spacing w:before="0" w:beforeAutospacing="off" w:after="0" w:afterAutospacing="off"/>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REVIEW DATE:</w:t>
            </w:r>
            <w:r w:rsidRPr="08F90A58" w:rsidR="08F90A58">
              <w:rPr>
                <w:rFonts w:ascii="Calibri" w:hAnsi="Calibri" w:eastAsia="Calibri" w:cs="Calibri"/>
                <w:color w:val="auto"/>
                <w:sz w:val="24"/>
                <w:szCs w:val="24"/>
              </w:rPr>
              <w:t xml:space="preserve"> </w:t>
            </w:r>
          </w:p>
          <w:p w:rsidR="08F90A58" w:rsidP="08F90A58" w:rsidRDefault="08F90A58" w14:paraId="3AE0DC14" w14:textId="132A6FA0">
            <w:pPr>
              <w:spacing w:before="0" w:beforeAutospacing="off" w:after="0" w:afterAutospacing="off"/>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2EEECB38" w:rsidRDefault="08F90A58" w14:paraId="588AAD2C" w14:textId="5EEB89F8">
            <w:pPr>
              <w:spacing w:before="0" w:beforeAutospacing="off" w:after="0" w:afterAutospacing="off"/>
              <w:ind w:left="0" w:right="2235"/>
              <w:rPr>
                <w:rFonts w:ascii="Calibri" w:hAnsi="Calibri" w:eastAsia="Calibri" w:cs="Calibri"/>
                <w:color w:val="auto"/>
                <w:sz w:val="24"/>
                <w:szCs w:val="24"/>
              </w:rPr>
            </w:pPr>
            <w:r w:rsidRPr="2EEECB38" w:rsidR="08F90A58">
              <w:rPr>
                <w:rFonts w:ascii="Calibri" w:hAnsi="Calibri" w:eastAsia="Calibri" w:cs="Calibri"/>
                <w:color w:val="auto"/>
                <w:sz w:val="24"/>
                <w:szCs w:val="24"/>
              </w:rPr>
              <w:t>J</w:t>
            </w:r>
            <w:r w:rsidRPr="2EEECB38" w:rsidR="3329AE89">
              <w:rPr>
                <w:rFonts w:ascii="Calibri" w:hAnsi="Calibri" w:eastAsia="Calibri" w:cs="Calibri"/>
                <w:color w:val="auto"/>
                <w:sz w:val="24"/>
                <w:szCs w:val="24"/>
              </w:rPr>
              <w:t xml:space="preserve">anuary </w:t>
            </w:r>
            <w:r w:rsidRPr="2EEECB38" w:rsidR="08F90A58">
              <w:rPr>
                <w:rFonts w:ascii="Calibri" w:hAnsi="Calibri" w:eastAsia="Calibri" w:cs="Calibri"/>
                <w:color w:val="auto"/>
                <w:sz w:val="24"/>
                <w:szCs w:val="24"/>
              </w:rPr>
              <w:t xml:space="preserve">1 (each calendar year) </w:t>
            </w:r>
          </w:p>
          <w:p w:rsidR="08F90A58" w:rsidP="2EEECB38" w:rsidRDefault="08F90A58" w14:paraId="752F7DB9" w14:textId="242B6EAB">
            <w:pPr>
              <w:spacing w:before="0" w:beforeAutospacing="off" w:after="0" w:afterAutospacing="off"/>
              <w:ind w:left="0" w:right="2235"/>
              <w:rPr>
                <w:rFonts w:ascii="Calibri" w:hAnsi="Calibri" w:eastAsia="Calibri" w:cs="Calibri"/>
                <w:color w:val="auto"/>
                <w:sz w:val="24"/>
                <w:szCs w:val="24"/>
              </w:rPr>
            </w:pPr>
            <w:r w:rsidRPr="2EEECB38" w:rsidR="08F90A58">
              <w:rPr>
                <w:rFonts w:ascii="Calibri" w:hAnsi="Calibri" w:eastAsia="Calibri" w:cs="Calibri"/>
                <w:color w:val="auto"/>
                <w:sz w:val="24"/>
                <w:szCs w:val="24"/>
              </w:rPr>
              <w:t>Updated: January 21, 2024</w:t>
            </w:r>
          </w:p>
          <w:p w:rsidR="08F90A58" w:rsidP="2EEECB38" w:rsidRDefault="08F90A58" w14:paraId="7A368A01" w14:textId="5CA34E1D">
            <w:pPr>
              <w:spacing w:before="0" w:beforeAutospacing="off" w:after="0" w:afterAutospacing="off"/>
              <w:ind w:left="0" w:right="2235"/>
              <w:rPr>
                <w:rFonts w:ascii="Calibri" w:hAnsi="Calibri" w:eastAsia="Calibri" w:cs="Calibri"/>
                <w:color w:val="auto"/>
                <w:sz w:val="24"/>
                <w:szCs w:val="24"/>
              </w:rPr>
            </w:pPr>
            <w:r w:rsidRPr="2EEECB38" w:rsidR="16865D93">
              <w:rPr>
                <w:rFonts w:ascii="Calibri" w:hAnsi="Calibri" w:eastAsia="Calibri" w:cs="Calibri"/>
                <w:color w:val="auto"/>
                <w:sz w:val="24"/>
                <w:szCs w:val="24"/>
              </w:rPr>
              <w:t>Reviewed: August 19, 2024</w:t>
            </w:r>
          </w:p>
        </w:tc>
      </w:tr>
      <w:tr w:rsidR="08F90A58" w:rsidTr="09E479DF" w14:paraId="760EB0B5">
        <w:trPr>
          <w:trHeight w:val="720"/>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8F90A58" w:rsidRDefault="08F90A58" w14:paraId="49AD653D" w14:textId="08921C85">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PURPOSE:</w:t>
            </w:r>
            <w:r w:rsidRPr="08F90A58" w:rsidR="08F90A58">
              <w:rPr>
                <w:rFonts w:ascii="Calibri" w:hAnsi="Calibri" w:eastAsia="Calibri" w:cs="Calibri"/>
                <w:color w:val="auto"/>
                <w:sz w:val="24"/>
                <w:szCs w:val="24"/>
              </w:rPr>
              <w:t xml:space="preserve"> </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2EEECB38" w:rsidRDefault="08F90A58" w14:paraId="39B5B0F7" w14:textId="7E263720">
            <w:pPr>
              <w:spacing w:before="0" w:beforeAutospacing="off" w:after="0" w:afterAutospacing="off"/>
              <w:ind w:left="0" w:right="105"/>
              <w:jc w:val="both"/>
              <w:rPr>
                <w:rFonts w:ascii="Calibri" w:hAnsi="Calibri" w:eastAsia="Calibri" w:cs="Calibri"/>
                <w:color w:val="auto"/>
                <w:sz w:val="24"/>
                <w:szCs w:val="24"/>
              </w:rPr>
            </w:pPr>
            <w:r w:rsidRPr="2EEECB38" w:rsidR="08F90A58">
              <w:rPr>
                <w:rFonts w:ascii="Calibri" w:hAnsi="Calibri" w:eastAsia="Calibri" w:cs="Calibri"/>
                <w:color w:val="auto"/>
                <w:sz w:val="24"/>
                <w:szCs w:val="24"/>
              </w:rPr>
              <w:t xml:space="preserve">The purpose of Caregiver Grove Behavioral Health’s Privacy and Confidentiality Practices policy is to ensure that the privacy and confidentiality of client records </w:t>
            </w:r>
            <w:r w:rsidRPr="2EEECB38" w:rsidR="08F90A58">
              <w:rPr>
                <w:rFonts w:ascii="Calibri" w:hAnsi="Calibri" w:eastAsia="Calibri" w:cs="Calibri"/>
                <w:color w:val="auto"/>
                <w:sz w:val="24"/>
                <w:szCs w:val="24"/>
              </w:rPr>
              <w:t>comply with</w:t>
            </w:r>
            <w:r w:rsidRPr="2EEECB38" w:rsidR="08F90A58">
              <w:rPr>
                <w:rFonts w:ascii="Calibri" w:hAnsi="Calibri" w:eastAsia="Calibri" w:cs="Calibri"/>
                <w:color w:val="auto"/>
                <w:sz w:val="24"/>
                <w:szCs w:val="24"/>
              </w:rPr>
              <w:t xml:space="preserve"> state and federal regulations related to Protected Health Information (PHI). </w:t>
            </w:r>
          </w:p>
        </w:tc>
      </w:tr>
      <w:tr w:rsidR="08F90A58" w:rsidTr="09E479DF" w14:paraId="0DD670E8">
        <w:trPr>
          <w:trHeight w:val="405"/>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8F90A58" w:rsidRDefault="08F90A58" w14:paraId="5DE5FC5C" w14:textId="2F9FE328">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DEFINITION:</w:t>
            </w:r>
            <w:r w:rsidRPr="08F90A58" w:rsidR="08F90A58">
              <w:rPr>
                <w:rFonts w:ascii="Calibri" w:hAnsi="Calibri" w:eastAsia="Calibri" w:cs="Calibri"/>
                <w:color w:val="auto"/>
                <w:sz w:val="24"/>
                <w:szCs w:val="24"/>
              </w:rPr>
              <w:t xml:space="preserve"> </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2EEECB38" w:rsidRDefault="08F90A58" w14:paraId="16D2758A" w14:textId="31167B7E">
            <w:pPr>
              <w:spacing w:before="0" w:beforeAutospacing="off" w:after="0" w:afterAutospacing="off"/>
              <w:ind w:left="0" w:right="45"/>
              <w:jc w:val="both"/>
              <w:rPr>
                <w:rFonts w:ascii="Calibri" w:hAnsi="Calibri" w:eastAsia="Calibri" w:cs="Calibri"/>
                <w:color w:val="auto"/>
                <w:sz w:val="24"/>
                <w:szCs w:val="24"/>
              </w:rPr>
            </w:pPr>
            <w:r w:rsidRPr="2EEECB38" w:rsidR="08F90A58">
              <w:rPr>
                <w:rFonts w:ascii="Calibri" w:hAnsi="Calibri" w:eastAsia="Calibri" w:cs="Calibri"/>
                <w:color w:val="auto"/>
                <w:sz w:val="24"/>
                <w:szCs w:val="24"/>
              </w:rPr>
              <w:t xml:space="preserve">Privacy and Confidentiality policy practices is the process that Caregiver Grove Behavioral Health </w:t>
            </w:r>
            <w:r w:rsidRPr="2EEECB38" w:rsidR="08F90A58">
              <w:rPr>
                <w:rFonts w:ascii="Calibri" w:hAnsi="Calibri" w:eastAsia="Calibri" w:cs="Calibri"/>
                <w:color w:val="auto"/>
                <w:sz w:val="24"/>
                <w:szCs w:val="24"/>
              </w:rPr>
              <w:t>utilizes</w:t>
            </w:r>
            <w:r w:rsidRPr="2EEECB38" w:rsidR="08F90A58">
              <w:rPr>
                <w:rFonts w:ascii="Calibri" w:hAnsi="Calibri" w:eastAsia="Calibri" w:cs="Calibri"/>
                <w:color w:val="auto"/>
                <w:sz w:val="24"/>
                <w:szCs w:val="24"/>
              </w:rPr>
              <w:t xml:space="preserve"> to ensure that client records are protected based on state and federal laws. </w:t>
            </w:r>
          </w:p>
          <w:p w:rsidR="08F90A58" w:rsidP="2EEECB38" w:rsidRDefault="08F90A58" w14:paraId="7C2E5C73" w14:textId="363C06E9">
            <w:pPr>
              <w:spacing w:before="0" w:beforeAutospacing="off" w:after="0" w:afterAutospacing="off"/>
              <w:ind w:left="0" w:right="45"/>
              <w:jc w:val="both"/>
              <w:rPr>
                <w:rFonts w:ascii="Calibri" w:hAnsi="Calibri" w:eastAsia="Calibri" w:cs="Calibri"/>
                <w:color w:val="auto"/>
                <w:sz w:val="24"/>
                <w:szCs w:val="24"/>
              </w:rPr>
            </w:pPr>
            <w:r w:rsidRPr="2EEECB38" w:rsidR="08F90A58">
              <w:rPr>
                <w:rFonts w:ascii="Calibri" w:hAnsi="Calibri" w:eastAsia="Calibri" w:cs="Calibri"/>
                <w:color w:val="auto"/>
                <w:sz w:val="24"/>
                <w:szCs w:val="24"/>
              </w:rPr>
              <w:t xml:space="preserve">PHI is defined as individually identifiable health information relating to the individual’s past, present, or future physical or mental health or the condition of an individual, the provision of health care to an individual or the past, present, or future payment, claim processing, or other data used to make decisions about an individual. </w:t>
            </w:r>
          </w:p>
        </w:tc>
      </w:tr>
      <w:tr w:rsidR="08F90A58" w:rsidTr="09E479DF" w14:paraId="67385139">
        <w:trPr>
          <w:trHeight w:val="480"/>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8F90A58" w:rsidRDefault="08F90A58" w14:paraId="09CF7ADC" w14:textId="6B55B3EE">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POLICY</w:t>
            </w:r>
            <w:r w:rsidRPr="08F90A58" w:rsidR="08F90A58">
              <w:rPr>
                <w:rFonts w:ascii="Calibri" w:hAnsi="Calibri" w:eastAsia="Calibri" w:cs="Calibri"/>
                <w:color w:val="auto"/>
                <w:sz w:val="24"/>
                <w:szCs w:val="24"/>
              </w:rPr>
              <w:t xml:space="preserve"> </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2EEECB38" w:rsidRDefault="08F90A58" w14:paraId="2A77B0FD" w14:textId="24CA61BC">
            <w:pPr>
              <w:pStyle w:val="Normal"/>
              <w:spacing w:before="0" w:beforeAutospacing="off" w:after="0" w:afterAutospacing="off"/>
              <w:ind w:left="0" w:right="105"/>
              <w:jc w:val="both"/>
              <w:rPr>
                <w:rFonts w:ascii="Calibri" w:hAnsi="Calibri" w:eastAsia="Calibri" w:cs="Calibri"/>
                <w:color w:val="auto"/>
                <w:sz w:val="24"/>
                <w:szCs w:val="24"/>
              </w:rPr>
            </w:pPr>
            <w:r w:rsidRPr="2EEECB38" w:rsidR="08F90A58">
              <w:rPr>
                <w:rFonts w:ascii="Calibri" w:hAnsi="Calibri" w:eastAsia="Calibri" w:cs="Calibri"/>
                <w:color w:val="auto"/>
                <w:sz w:val="24"/>
                <w:szCs w:val="24"/>
              </w:rPr>
              <w:t xml:space="preserve">Caregiver Grove Behavioral Health personnel must </w:t>
            </w:r>
            <w:r w:rsidRPr="2EEECB38" w:rsidR="08F90A58">
              <w:rPr>
                <w:rFonts w:ascii="Calibri" w:hAnsi="Calibri" w:eastAsia="Calibri" w:cs="Calibri"/>
                <w:color w:val="auto"/>
                <w:sz w:val="24"/>
                <w:szCs w:val="24"/>
              </w:rPr>
              <w:t>comply with</w:t>
            </w:r>
            <w:r w:rsidRPr="2EEECB38" w:rsidR="08F90A58">
              <w:rPr>
                <w:rFonts w:ascii="Calibri" w:hAnsi="Calibri" w:eastAsia="Calibri" w:cs="Calibri"/>
                <w:color w:val="auto"/>
                <w:sz w:val="24"/>
                <w:szCs w:val="24"/>
              </w:rPr>
              <w:t xml:space="preserve"> all state and federal regulations </w:t>
            </w:r>
            <w:r w:rsidRPr="2EEECB38" w:rsidR="08F90A58">
              <w:rPr>
                <w:rFonts w:ascii="Calibri" w:hAnsi="Calibri" w:eastAsia="Calibri" w:cs="Calibri"/>
                <w:color w:val="auto"/>
                <w:sz w:val="24"/>
                <w:szCs w:val="24"/>
              </w:rPr>
              <w:t>regarding</w:t>
            </w:r>
            <w:r w:rsidRPr="2EEECB38" w:rsidR="08F90A58">
              <w:rPr>
                <w:rFonts w:ascii="Calibri" w:hAnsi="Calibri" w:eastAsia="Calibri" w:cs="Calibri"/>
                <w:color w:val="auto"/>
                <w:sz w:val="24"/>
                <w:szCs w:val="24"/>
              </w:rPr>
              <w:t xml:space="preserve"> privacy practices and confidentiality of client records. All personnel will ensure that all client records are handled in a professional manner which is designed to prevent tampering, alteration, destruction, misfiling, loss, and unauthorized or inadvertent disclosure of any data in the absence of the client’s written consent. All personnel will review and agree to abide by the information </w:t>
            </w:r>
            <w:r w:rsidRPr="2EEECB38" w:rsidR="08F90A58">
              <w:rPr>
                <w:rFonts w:ascii="Calibri" w:hAnsi="Calibri" w:eastAsia="Calibri" w:cs="Calibri"/>
                <w:color w:val="auto"/>
                <w:sz w:val="24"/>
                <w:szCs w:val="24"/>
              </w:rPr>
              <w:t>indicated</w:t>
            </w:r>
            <w:r w:rsidRPr="2EEECB38" w:rsidR="08F90A58">
              <w:rPr>
                <w:rFonts w:ascii="Calibri" w:hAnsi="Calibri" w:eastAsia="Calibri" w:cs="Calibri"/>
                <w:color w:val="auto"/>
                <w:sz w:val="24"/>
                <w:szCs w:val="24"/>
              </w:rPr>
              <w:t xml:space="preserve"> in this policy. All </w:t>
            </w:r>
            <w:r w:rsidRPr="2EEECB38" w:rsidR="08F90A58">
              <w:rPr>
                <w:rFonts w:ascii="Calibri" w:hAnsi="Calibri" w:eastAsia="Calibri" w:cs="Calibri"/>
                <w:color w:val="auto"/>
                <w:sz w:val="24"/>
                <w:szCs w:val="24"/>
              </w:rPr>
              <w:t>new staff</w:t>
            </w:r>
            <w:r w:rsidRPr="2EEECB38" w:rsidR="08F90A58">
              <w:rPr>
                <w:rFonts w:ascii="Calibri" w:hAnsi="Calibri" w:eastAsia="Calibri" w:cs="Calibri"/>
                <w:color w:val="auto"/>
                <w:sz w:val="24"/>
                <w:szCs w:val="24"/>
              </w:rPr>
              <w:t xml:space="preserve"> will receive training and orientation </w:t>
            </w:r>
            <w:r w:rsidRPr="2EEECB38" w:rsidR="08F90A58">
              <w:rPr>
                <w:rFonts w:ascii="Calibri" w:hAnsi="Calibri" w:eastAsia="Calibri" w:cs="Calibri"/>
                <w:color w:val="auto"/>
                <w:sz w:val="24"/>
                <w:szCs w:val="24"/>
              </w:rPr>
              <w:t>regarding</w:t>
            </w:r>
            <w:r w:rsidRPr="2EEECB38" w:rsidR="08F90A58">
              <w:rPr>
                <w:rFonts w:ascii="Calibri" w:hAnsi="Calibri" w:eastAsia="Calibri" w:cs="Calibri"/>
                <w:color w:val="auto"/>
                <w:sz w:val="24"/>
                <w:szCs w:val="24"/>
              </w:rPr>
              <w:t xml:space="preserve"> HIPAA and 42 CFR Part 2 within the first thirty days of employment as </w:t>
            </w:r>
            <w:r w:rsidRPr="2EEECB38" w:rsidR="08F90A58">
              <w:rPr>
                <w:rFonts w:ascii="Calibri" w:hAnsi="Calibri" w:eastAsia="Calibri" w:cs="Calibri"/>
                <w:color w:val="auto"/>
                <w:sz w:val="24"/>
                <w:szCs w:val="24"/>
              </w:rPr>
              <w:t>indicated</w:t>
            </w:r>
            <w:r w:rsidRPr="2EEECB38" w:rsidR="08F90A58">
              <w:rPr>
                <w:rFonts w:ascii="Calibri" w:hAnsi="Calibri" w:eastAsia="Calibri" w:cs="Calibri"/>
                <w:color w:val="auto"/>
                <w:sz w:val="24"/>
                <w:szCs w:val="24"/>
              </w:rPr>
              <w:t xml:space="preserve"> at OAC 5122- 26-06(G)(6). </w:t>
            </w:r>
          </w:p>
          <w:p w:rsidR="08F90A58" w:rsidP="08F90A58" w:rsidRDefault="08F90A58" w14:paraId="503EE042" w14:textId="52CC6A99">
            <w:pPr>
              <w:spacing w:before="0" w:beforeAutospacing="off" w:after="0" w:afterAutospacing="off"/>
              <w:ind w:left="120" w:right="0"/>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Procedure</w:t>
            </w:r>
            <w:r w:rsidRPr="08F90A58" w:rsidR="08F90A58">
              <w:rPr>
                <w:rFonts w:ascii="Calibri" w:hAnsi="Calibri" w:eastAsia="Calibri" w:cs="Calibri"/>
                <w:color w:val="auto"/>
                <w:sz w:val="24"/>
                <w:szCs w:val="24"/>
              </w:rPr>
              <w:t xml:space="preserve"> </w:t>
            </w:r>
          </w:p>
          <w:p w:rsidR="08F90A58" w:rsidP="08F90A58" w:rsidRDefault="08F90A58" w14:paraId="1A6B65E2" w14:textId="1A7C566A">
            <w:pPr>
              <w:pStyle w:val="ListParagraph"/>
              <w:numPr>
                <w:ilvl w:val="0"/>
                <w:numId w:val="52"/>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All new personnel must review all Caregiver Grove Behavioral Health policies and procedures within one week of hire. Any inquiries related to confidentiality must be addressed to the Privacy Officer. All personnel must review and sign a Confidentiality and Privacy Agreement. A copy of the signed agreement will be </w:t>
            </w:r>
            <w:r w:rsidRPr="08F90A58" w:rsidR="08F90A58">
              <w:rPr>
                <w:rFonts w:ascii="Calibri" w:hAnsi="Calibri" w:eastAsia="Calibri" w:cs="Calibri"/>
                <w:color w:val="auto"/>
                <w:sz w:val="24"/>
                <w:szCs w:val="24"/>
              </w:rPr>
              <w:t>maintained</w:t>
            </w:r>
            <w:r w:rsidRPr="08F90A58" w:rsidR="08F90A58">
              <w:rPr>
                <w:rFonts w:ascii="Calibri" w:hAnsi="Calibri" w:eastAsia="Calibri" w:cs="Calibri"/>
                <w:color w:val="auto"/>
                <w:sz w:val="24"/>
                <w:szCs w:val="24"/>
              </w:rPr>
              <w:t xml:space="preserve"> in the employee’s file with the Human Resources department. </w:t>
            </w:r>
          </w:p>
          <w:p w:rsidR="08F90A58" w:rsidP="08F90A58" w:rsidRDefault="08F90A58" w14:paraId="2634E60F" w14:textId="4BF1E4CD">
            <w:pPr>
              <w:pStyle w:val="ListParagraph"/>
              <w:numPr>
                <w:ilvl w:val="0"/>
                <w:numId w:val="53"/>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personnel are prohibited from using or </w:t>
            </w:r>
            <w:r w:rsidRPr="08F90A58" w:rsidR="08F90A58">
              <w:rPr>
                <w:rFonts w:ascii="Calibri" w:hAnsi="Calibri" w:eastAsia="Calibri" w:cs="Calibri"/>
                <w:color w:val="auto"/>
                <w:sz w:val="24"/>
                <w:szCs w:val="24"/>
              </w:rPr>
              <w:t>disclosing</w:t>
            </w:r>
            <w:r w:rsidRPr="08F90A58" w:rsidR="08F90A58">
              <w:rPr>
                <w:rFonts w:ascii="Calibri" w:hAnsi="Calibri" w:eastAsia="Calibri" w:cs="Calibri"/>
                <w:color w:val="auto"/>
                <w:sz w:val="24"/>
                <w:szCs w:val="24"/>
              </w:rPr>
              <w:t xml:space="preserve"> PHI except when authorized or consented to by the client or their authorized representative. </w:t>
            </w:r>
          </w:p>
          <w:p w:rsidR="08F90A58" w:rsidP="08F90A58" w:rsidRDefault="08F90A58" w14:paraId="1DE05296" w14:textId="434BDAEB">
            <w:pPr>
              <w:pStyle w:val="ListParagraph"/>
              <w:numPr>
                <w:ilvl w:val="0"/>
                <w:numId w:val="54"/>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employees must not tell any individual outside of a Caregiver Grove Behavioral Health </w:t>
            </w:r>
            <w:r w:rsidRPr="08F90A58" w:rsidR="08F90A58">
              <w:rPr>
                <w:rFonts w:ascii="Calibri" w:hAnsi="Calibri" w:eastAsia="Calibri" w:cs="Calibri"/>
                <w:color w:val="auto"/>
                <w:sz w:val="24"/>
                <w:szCs w:val="24"/>
              </w:rPr>
              <w:t>OhioMHAS</w:t>
            </w:r>
            <w:r w:rsidRPr="08F90A58" w:rsidR="08F90A58">
              <w:rPr>
                <w:rFonts w:ascii="Calibri" w:hAnsi="Calibri" w:eastAsia="Calibri" w:cs="Calibri"/>
                <w:color w:val="auto"/>
                <w:sz w:val="24"/>
                <w:szCs w:val="24"/>
              </w:rPr>
              <w:t xml:space="preserve">-certified program that a client attends or receives services from the program or disclose any information identifying a client as an alcohol or other drug services client unless the client consents in writing for the release of their information, the disclosure is allowed by court order, or the disclosure of PHI is made to a qualified individual for a medical emergency, research, audit or program evaluation reasons.   </w:t>
            </w:r>
          </w:p>
          <w:p w:rsidR="08F90A58" w:rsidP="08F90A58" w:rsidRDefault="08F90A58" w14:paraId="10060393" w14:textId="4F004CA3">
            <w:pPr>
              <w:pStyle w:val="ListParagraph"/>
              <w:numPr>
                <w:ilvl w:val="0"/>
                <w:numId w:val="55"/>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must make all reasonable efforts to not use or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more than </w:t>
            </w:r>
            <w:r w:rsidRPr="08F90A58" w:rsidR="08F90A58">
              <w:rPr>
                <w:rFonts w:ascii="Calibri" w:hAnsi="Calibri" w:eastAsia="Calibri" w:cs="Calibri"/>
                <w:color w:val="auto"/>
                <w:sz w:val="24"/>
                <w:szCs w:val="24"/>
              </w:rPr>
              <w:t>minimum</w:t>
            </w:r>
            <w:r w:rsidRPr="08F90A58" w:rsidR="08F90A58">
              <w:rPr>
                <w:rFonts w:ascii="Calibri" w:hAnsi="Calibri" w:eastAsia="Calibri" w:cs="Calibri"/>
                <w:color w:val="auto"/>
                <w:sz w:val="24"/>
                <w:szCs w:val="24"/>
              </w:rPr>
              <w:t xml:space="preserve"> amount of PHI necessary to </w:t>
            </w:r>
            <w:r w:rsidRPr="08F90A58" w:rsidR="08F90A58">
              <w:rPr>
                <w:rFonts w:ascii="Calibri" w:hAnsi="Calibri" w:eastAsia="Calibri" w:cs="Calibri"/>
                <w:color w:val="auto"/>
                <w:sz w:val="24"/>
                <w:szCs w:val="24"/>
              </w:rPr>
              <w:t>accomplish</w:t>
            </w:r>
            <w:r w:rsidRPr="08F90A58" w:rsidR="08F90A58">
              <w:rPr>
                <w:rFonts w:ascii="Calibri" w:hAnsi="Calibri" w:eastAsia="Calibri" w:cs="Calibri"/>
                <w:color w:val="auto"/>
                <w:sz w:val="24"/>
                <w:szCs w:val="24"/>
              </w:rPr>
              <w:t xml:space="preserve"> their purpose for the use or disclosure. This is known as “minimum use necessary</w:t>
            </w:r>
            <w:r w:rsidRPr="08F90A58" w:rsidR="08F90A58">
              <w:rPr>
                <w:rFonts w:ascii="Calibri" w:hAnsi="Calibri" w:eastAsia="Calibri" w:cs="Calibri"/>
                <w:color w:val="auto"/>
                <w:sz w:val="24"/>
                <w:szCs w:val="24"/>
              </w:rPr>
              <w:t>”.</w:t>
            </w:r>
            <w:r w:rsidRPr="08F90A58" w:rsidR="08F90A58">
              <w:rPr>
                <w:rFonts w:ascii="Calibri" w:hAnsi="Calibri" w:eastAsia="Calibri" w:cs="Calibri"/>
                <w:color w:val="auto"/>
                <w:sz w:val="24"/>
                <w:szCs w:val="24"/>
              </w:rPr>
              <w:t xml:space="preserve">   </w:t>
            </w:r>
          </w:p>
          <w:p w:rsidR="08F90A58" w:rsidP="08F90A58" w:rsidRDefault="08F90A58" w14:paraId="2D4BAB74" w14:textId="27A4CA8E">
            <w:pPr>
              <w:pStyle w:val="ListParagraph"/>
              <w:numPr>
                <w:ilvl w:val="0"/>
                <w:numId w:val="56"/>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must obtain a general consent from the client or their authorized representative to use or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their PHI for payment, treatment, and health care operations. </w:t>
            </w:r>
          </w:p>
          <w:p w:rsidR="08F90A58" w:rsidP="08F90A58" w:rsidRDefault="08F90A58" w14:paraId="3ED6301C" w14:textId="1EC3B8DD">
            <w:pPr>
              <w:pStyle w:val="ListParagraph"/>
              <w:numPr>
                <w:ilvl w:val="0"/>
                <w:numId w:val="57"/>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can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PHI to the client or their authorized representative without any condition. Caregiver Grove Behavioral Health may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PHI for other purposes when there is written consent from the client. </w:t>
            </w:r>
          </w:p>
          <w:p w:rsidR="08F90A58" w:rsidP="08F90A58" w:rsidRDefault="08F90A58" w14:paraId="644618F6" w14:textId="012509B6">
            <w:pPr>
              <w:pStyle w:val="ListParagraph"/>
              <w:numPr>
                <w:ilvl w:val="0"/>
                <w:numId w:val="58"/>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may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PHI for the following reasons: when requested by the client and/or their authorized representative or when requested by the U.S. Department of Health and Human Services Secretary or other health oversight entity (Medicaid, CMS, etc.) for compliance and enforcement reasons. </w:t>
            </w:r>
          </w:p>
          <w:p w:rsidR="08F90A58" w:rsidP="08F90A58" w:rsidRDefault="08F90A58" w14:paraId="1E3E401A" w14:textId="2C53C51D">
            <w:pPr>
              <w:pStyle w:val="ListParagraph"/>
              <w:numPr>
                <w:ilvl w:val="0"/>
                <w:numId w:val="59"/>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Federal regulations do not protect any threat to commit a crime, or any information concerning a crime committed by a client either at the facility or program or against any individual employed by Caregiver Grove Behavioral Health.</w:t>
            </w:r>
            <w:r w:rsidRPr="08F90A58" w:rsidR="08F90A58">
              <w:rPr>
                <w:rFonts w:ascii="Calibri" w:hAnsi="Calibri" w:eastAsia="Calibri" w:cs="Calibri"/>
                <w:color w:val="auto"/>
                <w:sz w:val="24"/>
                <w:szCs w:val="24"/>
              </w:rPr>
              <w:t xml:space="preserve">  </w:t>
            </w:r>
          </w:p>
          <w:p w:rsidR="08F90A58" w:rsidP="08F90A58" w:rsidRDefault="08F90A58" w14:paraId="1DEF8783" w14:textId="76E86618">
            <w:pPr>
              <w:pStyle w:val="ListParagraph"/>
              <w:numPr>
                <w:ilvl w:val="0"/>
                <w:numId w:val="60"/>
              </w:numPr>
              <w:spacing w:before="0" w:beforeAutospacing="off" w:after="0" w:afterAutospacing="off"/>
              <w:ind w:left="120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Federal regulations do not protect any information about known or suspected child abuse or neglect from being reported under state law to appropriate state or local authorities. If a Caregiver Grove Behavioral Health clinician knows or suspects the occurrence of abuse or neglect involving an individual under the age of 18 years, involving an individual under 21 years who is developmentally disabled, or physically impaired, or involving an adult who is elderly, developmentally disabled, or physically impaired, the clinician must report that information to the public children services agency or adult service agency in the county in which the child or adult resides or in the county which the abuse or neglect has occurred.  </w:t>
            </w:r>
          </w:p>
          <w:p w:rsidR="08F90A58" w:rsidP="08F90A58" w:rsidRDefault="08F90A58" w14:paraId="6BC59BB8" w14:textId="68C1F389">
            <w:pPr>
              <w:pStyle w:val="ListParagraph"/>
              <w:numPr>
                <w:ilvl w:val="0"/>
                <w:numId w:val="61"/>
              </w:numPr>
              <w:spacing w:before="0" w:beforeAutospacing="off" w:after="0" w:afterAutospacing="off"/>
              <w:ind w:left="120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When another entity contacts Caregiver Grove Behavioral Health and requests PHI to be released (via an authorization), Caregiver Grove Behavioral Health staff must verify the identity and authority of the individual requesting the PHI. </w:t>
            </w:r>
            <w:r w:rsidRPr="08F90A58" w:rsidR="08F90A58">
              <w:rPr>
                <w:rFonts w:ascii="Calibri" w:hAnsi="Calibri" w:eastAsia="Calibri" w:cs="Calibri"/>
                <w:color w:val="auto"/>
                <w:sz w:val="24"/>
                <w:szCs w:val="24"/>
              </w:rPr>
              <w:t>Verification may include a known place of business, address, phone, or fax number as well as a known individual.</w:t>
            </w:r>
            <w:r w:rsidRPr="08F90A58" w:rsidR="08F90A58">
              <w:rPr>
                <w:rFonts w:ascii="Calibri" w:hAnsi="Calibri" w:eastAsia="Calibri" w:cs="Calibri"/>
                <w:color w:val="auto"/>
                <w:sz w:val="24"/>
                <w:szCs w:val="24"/>
              </w:rPr>
              <w:t xml:space="preserve"> The authorization must be valid</w:t>
            </w:r>
            <w:r w:rsidRPr="08F90A58" w:rsidR="08F90A58">
              <w:rPr>
                <w:rFonts w:ascii="Calibri" w:hAnsi="Calibri" w:eastAsia="Calibri" w:cs="Calibri"/>
                <w:color w:val="auto"/>
                <w:sz w:val="24"/>
                <w:szCs w:val="24"/>
              </w:rPr>
              <w:t xml:space="preserve">.  </w:t>
            </w:r>
          </w:p>
          <w:p w:rsidR="08F90A58" w:rsidP="08F90A58" w:rsidRDefault="08F90A58" w14:paraId="663A4430" w14:textId="0B2E4E5D">
            <w:pPr>
              <w:pStyle w:val="ListParagraph"/>
              <w:numPr>
                <w:ilvl w:val="0"/>
                <w:numId w:val="62"/>
              </w:numPr>
              <w:spacing w:before="0" w:beforeAutospacing="off" w:after="0" w:afterAutospacing="off"/>
              <w:ind w:left="120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PHI of deceased clients will be </w:t>
            </w:r>
            <w:r w:rsidRPr="08F90A58" w:rsidR="08F90A58">
              <w:rPr>
                <w:rFonts w:ascii="Calibri" w:hAnsi="Calibri" w:eastAsia="Calibri" w:cs="Calibri"/>
                <w:color w:val="auto"/>
                <w:sz w:val="24"/>
                <w:szCs w:val="24"/>
              </w:rPr>
              <w:t>maintained</w:t>
            </w:r>
            <w:r w:rsidRPr="08F90A58" w:rsidR="08F90A58">
              <w:rPr>
                <w:rFonts w:ascii="Calibri" w:hAnsi="Calibri" w:eastAsia="Calibri" w:cs="Calibri"/>
                <w:color w:val="auto"/>
                <w:sz w:val="24"/>
                <w:szCs w:val="24"/>
              </w:rPr>
              <w:t xml:space="preserve"> for as long as Caregiver Grove Behavioral Health </w:t>
            </w:r>
            <w:r w:rsidRPr="08F90A58" w:rsidR="08F90A58">
              <w:rPr>
                <w:rFonts w:ascii="Calibri" w:hAnsi="Calibri" w:eastAsia="Calibri" w:cs="Calibri"/>
                <w:color w:val="auto"/>
                <w:sz w:val="24"/>
                <w:szCs w:val="24"/>
              </w:rPr>
              <w:t>maintains</w:t>
            </w:r>
            <w:r w:rsidRPr="08F90A58" w:rsidR="08F90A58">
              <w:rPr>
                <w:rFonts w:ascii="Calibri" w:hAnsi="Calibri" w:eastAsia="Calibri" w:cs="Calibri"/>
                <w:color w:val="auto"/>
                <w:sz w:val="24"/>
                <w:szCs w:val="24"/>
              </w:rPr>
              <w:t xml:space="preserve"> the records based on regulatory guidelines</w:t>
            </w:r>
            <w:r w:rsidRPr="08F90A58" w:rsidR="08F90A58">
              <w:rPr>
                <w:rFonts w:ascii="Calibri" w:hAnsi="Calibri" w:eastAsia="Calibri" w:cs="Calibri"/>
                <w:color w:val="auto"/>
                <w:sz w:val="24"/>
                <w:szCs w:val="24"/>
              </w:rPr>
              <w:t xml:space="preserve">.  </w:t>
            </w:r>
          </w:p>
          <w:p w:rsidR="08F90A58" w:rsidP="08F90A58" w:rsidRDefault="08F90A58" w14:paraId="47F2D8CE" w14:textId="789F5082">
            <w:pPr>
              <w:pStyle w:val="ListParagraph"/>
              <w:numPr>
                <w:ilvl w:val="0"/>
                <w:numId w:val="63"/>
              </w:numPr>
              <w:spacing w:before="0" w:beforeAutospacing="off" w:after="0" w:afterAutospacing="off"/>
              <w:ind w:left="120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Caregiver Grove Behavioral Health will destroy any unnecessary documentation that contains PHI in a timely manner.</w:t>
            </w:r>
            <w:r w:rsidRPr="08F90A58" w:rsidR="08F90A58">
              <w:rPr>
                <w:rFonts w:ascii="Calibri" w:hAnsi="Calibri" w:eastAsia="Calibri" w:cs="Calibri"/>
                <w:color w:val="auto"/>
                <w:sz w:val="24"/>
                <w:szCs w:val="24"/>
              </w:rPr>
              <w:t xml:space="preserve"> </w:t>
            </w:r>
            <w:r w:rsidRPr="08F90A58" w:rsidR="08F90A58">
              <w:rPr>
                <w:rFonts w:ascii="Calibri" w:hAnsi="Calibri" w:eastAsia="Calibri" w:cs="Calibri"/>
                <w:color w:val="auto"/>
                <w:sz w:val="24"/>
                <w:szCs w:val="24"/>
              </w:rPr>
              <w:t>Destruction of data includes, but is not limited to, incorrect documentation, and messages from clients that are no longer needed.</w:t>
            </w:r>
            <w:r w:rsidRPr="08F90A58" w:rsidR="08F90A58">
              <w:rPr>
                <w:rFonts w:ascii="Calibri" w:hAnsi="Calibri" w:eastAsia="Calibri" w:cs="Calibri"/>
                <w:color w:val="auto"/>
                <w:sz w:val="24"/>
                <w:szCs w:val="24"/>
              </w:rPr>
              <w:t xml:space="preserve">  </w:t>
            </w:r>
          </w:p>
          <w:p w:rsidR="08F90A58" w:rsidP="08F90A58" w:rsidRDefault="08F90A58" w14:paraId="16BB1940" w14:textId="0905E52B">
            <w:pPr>
              <w:pStyle w:val="ListParagraph"/>
              <w:numPr>
                <w:ilvl w:val="0"/>
                <w:numId w:val="64"/>
              </w:numPr>
              <w:spacing w:before="0" w:beforeAutospacing="off" w:after="0" w:afterAutospacing="off"/>
              <w:ind w:left="120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personnel will not </w:t>
            </w:r>
            <w:r w:rsidRPr="08F90A58" w:rsidR="08F90A58">
              <w:rPr>
                <w:rFonts w:ascii="Calibri" w:hAnsi="Calibri" w:eastAsia="Calibri" w:cs="Calibri"/>
                <w:color w:val="auto"/>
                <w:sz w:val="24"/>
                <w:szCs w:val="24"/>
              </w:rPr>
              <w:t>disseminate</w:t>
            </w:r>
            <w:r w:rsidRPr="08F90A58" w:rsidR="08F90A58">
              <w:rPr>
                <w:rFonts w:ascii="Calibri" w:hAnsi="Calibri" w:eastAsia="Calibri" w:cs="Calibri"/>
                <w:color w:val="auto"/>
                <w:sz w:val="24"/>
                <w:szCs w:val="24"/>
              </w:rPr>
              <w:t xml:space="preserve"> any client or company information to an outside source (attorney, press, and any other entity outside of Caregiver Grove Behavioral Health)</w:t>
            </w:r>
            <w:r w:rsidRPr="08F90A58" w:rsidR="08F90A58">
              <w:rPr>
                <w:rFonts w:ascii="Calibri" w:hAnsi="Calibri" w:eastAsia="Calibri" w:cs="Calibri"/>
                <w:color w:val="auto"/>
                <w:sz w:val="24"/>
                <w:szCs w:val="24"/>
              </w:rPr>
              <w:t xml:space="preserve">.  </w:t>
            </w:r>
          </w:p>
          <w:p w:rsidR="08F90A58" w:rsidP="08F90A58" w:rsidRDefault="08F90A58" w14:paraId="052FA6EA" w14:textId="62B7B2D5">
            <w:pPr>
              <w:pStyle w:val="ListParagraph"/>
              <w:numPr>
                <w:ilvl w:val="0"/>
                <w:numId w:val="65"/>
              </w:numPr>
              <w:spacing w:before="0" w:beforeAutospacing="off" w:after="0" w:afterAutospacing="off"/>
              <w:ind w:left="120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staff must not leave Caregiver Grove Behavioral Health offices with a client unless it is specifically part of their job description or due to emergency or evacuation procedures. </w:t>
            </w:r>
          </w:p>
          <w:p w:rsidR="08F90A58" w:rsidP="08F90A58" w:rsidRDefault="08F90A58" w14:paraId="408ACBD5" w14:textId="7BECE15C">
            <w:pPr>
              <w:pStyle w:val="ListParagraph"/>
              <w:numPr>
                <w:ilvl w:val="0"/>
                <w:numId w:val="66"/>
              </w:numPr>
              <w:spacing w:before="0" w:beforeAutospacing="off" w:after="0" w:afterAutospacing="off"/>
              <w:ind w:left="1185"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Without a client’s written consent for the release of PHI, court-ordered disclosures, or disclosures made to a qualified individual for a medical emergency, research, audit, or program </w:t>
            </w:r>
            <w:r w:rsidRPr="08F90A58" w:rsidR="08F90A58">
              <w:rPr>
                <w:rFonts w:ascii="Calibri" w:hAnsi="Calibri" w:eastAsia="Calibri" w:cs="Calibri"/>
                <w:color w:val="auto"/>
                <w:sz w:val="24"/>
                <w:szCs w:val="24"/>
              </w:rPr>
              <w:t>evaluation purposes</w:t>
            </w:r>
            <w:r w:rsidRPr="08F90A58" w:rsidR="08F90A58">
              <w:rPr>
                <w:rFonts w:ascii="Calibri" w:hAnsi="Calibri" w:eastAsia="Calibri" w:cs="Calibri"/>
                <w:color w:val="auto"/>
                <w:sz w:val="24"/>
                <w:szCs w:val="24"/>
              </w:rPr>
              <w:t xml:space="preserve">, Caregiver Grove Behavioral Health personnel shall not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any of the following information to any individuals outside of a Caregiver Grove Behavioral Health, </w:t>
            </w:r>
            <w:r w:rsidRPr="08F90A58" w:rsidR="08F90A58">
              <w:rPr>
                <w:rFonts w:ascii="Calibri" w:hAnsi="Calibri" w:eastAsia="Calibri" w:cs="Calibri"/>
                <w:color w:val="auto"/>
                <w:sz w:val="24"/>
                <w:szCs w:val="24"/>
              </w:rPr>
              <w:t>OhioMHAS</w:t>
            </w:r>
            <w:r w:rsidRPr="08F90A58" w:rsidR="08F90A58">
              <w:rPr>
                <w:rFonts w:ascii="Calibri" w:hAnsi="Calibri" w:eastAsia="Calibri" w:cs="Calibri"/>
                <w:color w:val="auto"/>
                <w:sz w:val="24"/>
                <w:szCs w:val="24"/>
              </w:rPr>
              <w:t xml:space="preserve">-certified program: </w:t>
            </w:r>
          </w:p>
          <w:p w:rsidR="08F90A58" w:rsidP="08F90A58" w:rsidRDefault="08F90A58" w14:paraId="43EBF217" w14:textId="56D0C7E5">
            <w:pPr>
              <w:pStyle w:val="ListParagraph"/>
              <w:numPr>
                <w:ilvl w:val="0"/>
                <w:numId w:val="67"/>
              </w:numPr>
              <w:spacing w:before="0" w:beforeAutospacing="off" w:after="0" w:afterAutospacing="off"/>
              <w:ind w:left="198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Staff must not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that a client attends or receives services from the program. </w:t>
            </w:r>
          </w:p>
          <w:p w:rsidR="08F90A58" w:rsidP="08F90A58" w:rsidRDefault="08F90A58" w14:paraId="53778B5D" w14:textId="62854361">
            <w:pPr>
              <w:pStyle w:val="ListParagraph"/>
              <w:numPr>
                <w:ilvl w:val="0"/>
                <w:numId w:val="68"/>
              </w:numPr>
              <w:spacing w:before="0" w:beforeAutospacing="off" w:after="0" w:afterAutospacing="off"/>
              <w:ind w:left="1965"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Staff must not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any information </w:t>
            </w:r>
            <w:r w:rsidRPr="08F90A58" w:rsidR="08F90A58">
              <w:rPr>
                <w:rFonts w:ascii="Calibri" w:hAnsi="Calibri" w:eastAsia="Calibri" w:cs="Calibri"/>
                <w:color w:val="auto"/>
                <w:sz w:val="24"/>
                <w:szCs w:val="24"/>
              </w:rPr>
              <w:t>identifying</w:t>
            </w:r>
            <w:r w:rsidRPr="08F90A58" w:rsidR="08F90A58">
              <w:rPr>
                <w:rFonts w:ascii="Calibri" w:hAnsi="Calibri" w:eastAsia="Calibri" w:cs="Calibri"/>
                <w:color w:val="auto"/>
                <w:sz w:val="24"/>
                <w:szCs w:val="24"/>
              </w:rPr>
              <w:t xml:space="preserve"> a client as an alcohol or other drug services client. </w:t>
            </w:r>
          </w:p>
          <w:p w:rsidR="08F90A58" w:rsidP="08F90A58" w:rsidRDefault="08F90A58" w14:paraId="3848CE2D" w14:textId="505B9DEF">
            <w:pPr>
              <w:pStyle w:val="ListParagraph"/>
              <w:numPr>
                <w:ilvl w:val="0"/>
                <w:numId w:val="69"/>
              </w:numPr>
              <w:spacing w:before="0" w:beforeAutospacing="off" w:after="0" w:afterAutospacing="off"/>
              <w:ind w:left="1185"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When the client receives </w:t>
            </w:r>
            <w:r w:rsidRPr="08F90A58" w:rsidR="08F90A58">
              <w:rPr>
                <w:rFonts w:ascii="Calibri" w:hAnsi="Calibri" w:eastAsia="Calibri" w:cs="Calibri"/>
                <w:color w:val="auto"/>
                <w:sz w:val="24"/>
                <w:szCs w:val="24"/>
              </w:rPr>
              <w:t>Substance Use Disorder</w:t>
            </w:r>
            <w:r w:rsidRPr="08F90A58" w:rsidR="08F90A58">
              <w:rPr>
                <w:rFonts w:ascii="Calibri" w:hAnsi="Calibri" w:eastAsia="Calibri" w:cs="Calibri"/>
                <w:color w:val="auto"/>
                <w:sz w:val="24"/>
                <w:szCs w:val="24"/>
              </w:rPr>
              <w:t xml:space="preserve"> (SUD) services from Caregiver Grove Behavioral Health, the client’s records are protected under 42 CFR Part 2. The client’s SUD records must be segregated from the client’s behavioral health or other medical records. </w:t>
            </w:r>
          </w:p>
          <w:p w:rsidR="08F90A58" w:rsidP="08F90A58" w:rsidRDefault="08F90A58" w14:paraId="12B8AA59" w14:textId="22AE20F4">
            <w:pPr>
              <w:pStyle w:val="ListParagraph"/>
              <w:numPr>
                <w:ilvl w:val="0"/>
                <w:numId w:val="70"/>
              </w:numPr>
              <w:spacing w:before="0" w:beforeAutospacing="off" w:after="0" w:afterAutospacing="off"/>
              <w:ind w:left="1185"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Client consent must be obtained, in writing, prior to disclosure. Consent may be obtained once for all future uses or disclosures until it is revoked. </w:t>
            </w:r>
          </w:p>
          <w:p w:rsidR="08F90A58" w:rsidP="08F90A58" w:rsidRDefault="08F90A58" w14:paraId="27541A6F" w14:textId="179B1C97">
            <w:pPr>
              <w:pStyle w:val="ListParagraph"/>
              <w:numPr>
                <w:ilvl w:val="0"/>
                <w:numId w:val="71"/>
              </w:numPr>
              <w:spacing w:before="0" w:beforeAutospacing="off" w:after="0" w:afterAutospacing="off"/>
              <w:ind w:left="1185"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Health’s model notice must be easily understood by the client. The notice must include the following: </w:t>
            </w:r>
          </w:p>
          <w:p w:rsidR="08F90A58" w:rsidP="08F90A58" w:rsidRDefault="08F90A58" w14:paraId="2349B233" w14:textId="3979682F">
            <w:pPr>
              <w:pStyle w:val="ListParagraph"/>
              <w:numPr>
                <w:ilvl w:val="0"/>
                <w:numId w:val="72"/>
              </w:numPr>
              <w:spacing w:before="0" w:beforeAutospacing="off" w:after="0" w:afterAutospacing="off"/>
              <w:ind w:left="1545"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A statement of the client’s rights with respect to PHI (includes self-pay clients) </w:t>
            </w:r>
          </w:p>
          <w:p w:rsidR="08F90A58" w:rsidP="08F90A58" w:rsidRDefault="08F90A58" w14:paraId="57FDFA00" w14:textId="5A78486B">
            <w:pPr>
              <w:pStyle w:val="ListParagraph"/>
              <w:numPr>
                <w:ilvl w:val="0"/>
                <w:numId w:val="73"/>
              </w:numPr>
              <w:spacing w:before="0" w:beforeAutospacing="off" w:after="0" w:afterAutospacing="off"/>
              <w:ind w:left="156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A brief description of how the client may exercise their related rights. </w:t>
            </w:r>
          </w:p>
          <w:p w:rsidR="08F90A58" w:rsidP="08F90A58" w:rsidRDefault="08F90A58" w14:paraId="543B20D4" w14:textId="76089038">
            <w:pPr>
              <w:pStyle w:val="ListParagraph"/>
              <w:numPr>
                <w:ilvl w:val="0"/>
                <w:numId w:val="74"/>
              </w:numPr>
              <w:spacing w:before="0" w:beforeAutospacing="off" w:after="0" w:afterAutospacing="off"/>
              <w:ind w:left="156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A description of each purpose for which Caregiver Grove Behavioral Health is </w:t>
            </w:r>
            <w:r w:rsidRPr="08F90A58" w:rsidR="08F90A58">
              <w:rPr>
                <w:rFonts w:ascii="Calibri" w:hAnsi="Calibri" w:eastAsia="Calibri" w:cs="Calibri"/>
                <w:color w:val="auto"/>
                <w:sz w:val="24"/>
                <w:szCs w:val="24"/>
              </w:rPr>
              <w:t>permitted</w:t>
            </w:r>
            <w:r w:rsidRPr="08F90A58" w:rsidR="08F90A58">
              <w:rPr>
                <w:rFonts w:ascii="Calibri" w:hAnsi="Calibri" w:eastAsia="Calibri" w:cs="Calibri"/>
                <w:color w:val="auto"/>
                <w:sz w:val="24"/>
                <w:szCs w:val="24"/>
              </w:rPr>
              <w:t xml:space="preserve"> or </w:t>
            </w:r>
            <w:r w:rsidRPr="08F90A58" w:rsidR="08F90A58">
              <w:rPr>
                <w:rFonts w:ascii="Calibri" w:hAnsi="Calibri" w:eastAsia="Calibri" w:cs="Calibri"/>
                <w:color w:val="auto"/>
                <w:sz w:val="24"/>
                <w:szCs w:val="24"/>
              </w:rPr>
              <w:t>required</w:t>
            </w:r>
            <w:r w:rsidRPr="08F90A58" w:rsidR="08F90A58">
              <w:rPr>
                <w:rFonts w:ascii="Calibri" w:hAnsi="Calibri" w:eastAsia="Calibri" w:cs="Calibri"/>
                <w:color w:val="auto"/>
                <w:sz w:val="24"/>
                <w:szCs w:val="24"/>
              </w:rPr>
              <w:t xml:space="preserve"> to use or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PHI without the client’s written authorization. </w:t>
            </w:r>
          </w:p>
          <w:p w:rsidR="08F90A58" w:rsidP="08F90A58" w:rsidRDefault="08F90A58" w14:paraId="2506135E" w14:textId="7F626D31">
            <w:pPr>
              <w:pStyle w:val="ListParagraph"/>
              <w:numPr>
                <w:ilvl w:val="0"/>
                <w:numId w:val="75"/>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must not discriminate against a client about whom the 42 CFR Part 2 records relate in admission, access to, or treatment for health care. The agency must not discriminate against a client based upon the 42 CFR Part 2 records in affording access to services provided with federal funds. </w:t>
            </w:r>
          </w:p>
          <w:p w:rsidR="08F90A58" w:rsidP="08F90A58" w:rsidRDefault="08F90A58" w14:paraId="5876314D" w14:textId="414F336F">
            <w:pPr>
              <w:pStyle w:val="ListParagraph"/>
              <w:numPr>
                <w:ilvl w:val="0"/>
                <w:numId w:val="76"/>
              </w:numPr>
              <w:spacing w:before="0" w:beforeAutospacing="off" w:after="0" w:afterAutospacing="off"/>
              <w:ind w:left="120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Except with a valid court order or patient consent, Part 2 records or testimony about such records may not be </w:t>
            </w:r>
            <w:r w:rsidRPr="08F90A58" w:rsidR="08F90A58">
              <w:rPr>
                <w:rFonts w:ascii="Calibri" w:hAnsi="Calibri" w:eastAsia="Calibri" w:cs="Calibri"/>
                <w:color w:val="auto"/>
                <w:sz w:val="24"/>
                <w:szCs w:val="24"/>
              </w:rPr>
              <w:t>disclosed</w:t>
            </w:r>
            <w:r w:rsidRPr="08F90A58" w:rsidR="08F90A58">
              <w:rPr>
                <w:rFonts w:ascii="Calibri" w:hAnsi="Calibri" w:eastAsia="Calibri" w:cs="Calibri"/>
                <w:color w:val="auto"/>
                <w:sz w:val="24"/>
                <w:szCs w:val="24"/>
              </w:rPr>
              <w:t xml:space="preserve"> or used in any civil, criminal, administrative, or legislative proceeding conducted by any Federal, State, or local authority, against a patient, including that: </w:t>
            </w:r>
          </w:p>
          <w:p w:rsidR="08F90A58" w:rsidP="08F90A58" w:rsidRDefault="08F90A58" w14:paraId="64EAD539" w14:textId="2110B72E">
            <w:pPr>
              <w:pStyle w:val="ListParagraph"/>
              <w:numPr>
                <w:ilvl w:val="0"/>
                <w:numId w:val="77"/>
              </w:numPr>
              <w:spacing w:before="0" w:beforeAutospacing="off" w:after="0" w:afterAutospacing="off"/>
              <w:ind w:left="192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The record or testimony shall not be entered into evidence in any criminal prosecution or civil action before a Federal or State court </w:t>
            </w:r>
          </w:p>
          <w:p w:rsidR="08F90A58" w:rsidP="08F90A58" w:rsidRDefault="08F90A58" w14:paraId="3F865FE9" w14:textId="513ADF7D">
            <w:pPr>
              <w:pStyle w:val="ListParagraph"/>
              <w:numPr>
                <w:ilvl w:val="0"/>
                <w:numId w:val="78"/>
              </w:numPr>
              <w:spacing w:before="0" w:beforeAutospacing="off" w:after="0" w:afterAutospacing="off"/>
              <w:ind w:left="192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The record or testimony shall not form part of the record for decision or otherwise be considered in any proceeding before a Federal, State, or local agency. </w:t>
            </w:r>
          </w:p>
          <w:p w:rsidR="08F90A58" w:rsidP="08F90A58" w:rsidRDefault="08F90A58" w14:paraId="5D5B7CF8" w14:textId="308EEE12">
            <w:pPr>
              <w:pStyle w:val="ListParagraph"/>
              <w:numPr>
                <w:ilvl w:val="0"/>
                <w:numId w:val="79"/>
              </w:numPr>
              <w:spacing w:before="0" w:beforeAutospacing="off" w:after="0" w:afterAutospacing="off"/>
              <w:ind w:left="192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The record or testimony shall not be used by any Federal, State, or local agency for a law enforcement purpose or to conduct any law enforcement investigation. </w:t>
            </w:r>
          </w:p>
          <w:p w:rsidR="08F90A58" w:rsidP="08F90A58" w:rsidRDefault="08F90A58" w14:paraId="3CE0C049" w14:textId="20D22B4A">
            <w:pPr>
              <w:pStyle w:val="ListParagraph"/>
              <w:numPr>
                <w:ilvl w:val="0"/>
                <w:numId w:val="80"/>
              </w:numPr>
              <w:spacing w:before="0" w:beforeAutospacing="off" w:after="0" w:afterAutospacing="off"/>
              <w:ind w:left="1920" w:right="0"/>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The record or testimony shall not be used in any application for a warrant. </w:t>
            </w:r>
          </w:p>
          <w:p w:rsidR="08F90A58" w:rsidP="08F90A58" w:rsidRDefault="08F90A58" w14:paraId="02FFD210" w14:textId="05BCCA9A">
            <w:pPr>
              <w:spacing w:before="0" w:beforeAutospacing="off" w:after="0" w:afterAutospacing="off"/>
              <w:ind w:left="840" w:right="0"/>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Prohibited Disclosures</w:t>
            </w:r>
            <w:r w:rsidRPr="08F90A58" w:rsidR="08F90A58">
              <w:rPr>
                <w:rFonts w:ascii="Calibri" w:hAnsi="Calibri" w:eastAsia="Calibri" w:cs="Calibri"/>
                <w:color w:val="auto"/>
                <w:sz w:val="24"/>
                <w:szCs w:val="24"/>
              </w:rPr>
              <w:t xml:space="preserve"> </w:t>
            </w:r>
          </w:p>
          <w:p w:rsidR="08F90A58" w:rsidP="08F90A58" w:rsidRDefault="08F90A58" w14:paraId="741BB2CE" w14:textId="5C0B5386">
            <w:pPr>
              <w:pStyle w:val="ListParagraph"/>
              <w:numPr>
                <w:ilvl w:val="0"/>
                <w:numId w:val="81"/>
              </w:numPr>
              <w:spacing w:before="0" w:beforeAutospacing="off" w:after="0" w:afterAutospacing="off"/>
              <w:ind w:left="192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Staff may not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information that </w:t>
            </w:r>
            <w:r w:rsidRPr="08F90A58" w:rsidR="08F90A58">
              <w:rPr>
                <w:rFonts w:ascii="Calibri" w:hAnsi="Calibri" w:eastAsia="Calibri" w:cs="Calibri"/>
                <w:color w:val="auto"/>
                <w:sz w:val="24"/>
                <w:szCs w:val="24"/>
              </w:rPr>
              <w:t>identifies</w:t>
            </w:r>
            <w:r w:rsidRPr="08F90A58" w:rsidR="08F90A58">
              <w:rPr>
                <w:rFonts w:ascii="Calibri" w:hAnsi="Calibri" w:eastAsia="Calibri" w:cs="Calibri"/>
                <w:color w:val="auto"/>
                <w:sz w:val="24"/>
                <w:szCs w:val="24"/>
              </w:rPr>
              <w:t xml:space="preserve"> the client as having or has been referred for SUD services without the client’s written consent unless a Part 2 exception applies. </w:t>
            </w:r>
          </w:p>
          <w:p w:rsidR="08F90A58" w:rsidP="08F90A58" w:rsidRDefault="08F90A58" w14:paraId="36CE0132" w14:textId="30475163">
            <w:pPr>
              <w:pStyle w:val="ListParagraph"/>
              <w:numPr>
                <w:ilvl w:val="0"/>
                <w:numId w:val="82"/>
              </w:numPr>
              <w:spacing w:before="0" w:beforeAutospacing="off" w:after="0" w:afterAutospacing="off"/>
              <w:ind w:left="192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Staff shall not acknowledge that the client is in an SUD program, including in response to record requests. </w:t>
            </w:r>
          </w:p>
          <w:p w:rsidR="08F90A58" w:rsidP="08F90A58" w:rsidRDefault="08F90A58" w14:paraId="129B0121" w14:textId="2252A693">
            <w:pPr>
              <w:pStyle w:val="ListParagraph"/>
              <w:numPr>
                <w:ilvl w:val="0"/>
                <w:numId w:val="83"/>
              </w:numPr>
              <w:spacing w:before="0" w:beforeAutospacing="off" w:after="0" w:afterAutospacing="off"/>
              <w:ind w:left="192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Disclosure to family, friends, and caretakers is prohibited without express consent from the client.</w:t>
            </w:r>
            <w:r w:rsidRPr="08F90A58" w:rsidR="08F90A58">
              <w:rPr>
                <w:rFonts w:ascii="Calibri" w:hAnsi="Calibri" w:eastAsia="Calibri" w:cs="Calibri"/>
                <w:color w:val="auto"/>
                <w:sz w:val="24"/>
                <w:szCs w:val="24"/>
              </w:rPr>
              <w:t xml:space="preserve"> </w:t>
            </w:r>
          </w:p>
          <w:p w:rsidR="08F90A58" w:rsidP="08F90A58" w:rsidRDefault="08F90A58" w14:paraId="23184117" w14:textId="481B6C21">
            <w:pPr>
              <w:pStyle w:val="ListParagraph"/>
              <w:numPr>
                <w:ilvl w:val="0"/>
                <w:numId w:val="84"/>
              </w:numPr>
              <w:spacing w:before="0" w:beforeAutospacing="off" w:after="0" w:afterAutospacing="off"/>
              <w:ind w:left="1920" w:right="0"/>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SUD records are prohibited for use in civil, criminal, legislative, or administrative proceedings other than by court order or client consent.</w:t>
            </w:r>
          </w:p>
          <w:p w:rsidR="08F90A58" w:rsidP="08F90A58" w:rsidRDefault="08F90A58" w14:paraId="3CE35AD4" w14:textId="346DC7CF">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5C00BB92" w14:textId="7F51FB59">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Caregiver Grove Behavioral Health must adhere to all local, state, and federal regulations </w:t>
            </w:r>
            <w:r w:rsidRPr="08F90A58" w:rsidR="08F90A58">
              <w:rPr>
                <w:rFonts w:ascii="Calibri" w:hAnsi="Calibri" w:eastAsia="Calibri" w:cs="Calibri"/>
                <w:color w:val="auto"/>
                <w:sz w:val="24"/>
                <w:szCs w:val="24"/>
              </w:rPr>
              <w:t>regarding</w:t>
            </w:r>
            <w:r w:rsidRPr="08F90A58" w:rsidR="08F90A58">
              <w:rPr>
                <w:rFonts w:ascii="Calibri" w:hAnsi="Calibri" w:eastAsia="Calibri" w:cs="Calibri"/>
                <w:color w:val="auto"/>
                <w:sz w:val="24"/>
                <w:szCs w:val="24"/>
              </w:rPr>
              <w:t xml:space="preserve"> the format and use of written and electronic authorizations for releases of the client’s protected health information (PHI). </w:t>
            </w:r>
          </w:p>
          <w:p w:rsidR="08F90A58" w:rsidP="08F90A58" w:rsidRDefault="08F90A58" w14:paraId="624A2F87" w14:textId="182AC99F">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The agency will ensure that all clinical records are handled in a professional manner which is designed to prevent loss, misfiling, tampering, alteration, destruction, and unauthorized or inadvertent disclosure of any information in the absence of the client’s written consent. </w:t>
            </w:r>
          </w:p>
          <w:p w:rsidR="08F90A58" w:rsidP="08F90A58" w:rsidRDefault="08F90A58" w14:paraId="588B6939" w14:textId="5A69ADD0">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All staff will review the agency’s HIPAA &amp; 42 CFR Part 2 guide and sign an attestation </w:t>
            </w:r>
            <w:r w:rsidRPr="08F90A58" w:rsidR="08F90A58">
              <w:rPr>
                <w:rFonts w:ascii="Calibri" w:hAnsi="Calibri" w:eastAsia="Calibri" w:cs="Calibri"/>
                <w:color w:val="auto"/>
                <w:sz w:val="24"/>
                <w:szCs w:val="24"/>
              </w:rPr>
              <w:t>indicating</w:t>
            </w:r>
            <w:r w:rsidRPr="08F90A58" w:rsidR="08F90A58">
              <w:rPr>
                <w:rFonts w:ascii="Calibri" w:hAnsi="Calibri" w:eastAsia="Calibri" w:cs="Calibri"/>
                <w:color w:val="auto"/>
                <w:sz w:val="24"/>
                <w:szCs w:val="24"/>
              </w:rPr>
              <w:t xml:space="preserve"> they agree to abide by the regulatory requirements. As part of Caregiver Grove Behavioral Health’s orientation process, all staff will be trained and receive a copy of the policies and procedures within thirty calendar days of the first date of employment. A copy of the signed agreement shall be </w:t>
            </w:r>
            <w:r w:rsidRPr="08F90A58" w:rsidR="08F90A58">
              <w:rPr>
                <w:rFonts w:ascii="Calibri" w:hAnsi="Calibri" w:eastAsia="Calibri" w:cs="Calibri"/>
                <w:color w:val="auto"/>
                <w:sz w:val="24"/>
                <w:szCs w:val="24"/>
              </w:rPr>
              <w:t>maintained</w:t>
            </w:r>
            <w:r w:rsidRPr="08F90A58" w:rsidR="08F90A58">
              <w:rPr>
                <w:rFonts w:ascii="Calibri" w:hAnsi="Calibri" w:eastAsia="Calibri" w:cs="Calibri"/>
                <w:color w:val="auto"/>
                <w:sz w:val="24"/>
                <w:szCs w:val="24"/>
              </w:rPr>
              <w:t xml:space="preserve"> in the personnel record. </w:t>
            </w:r>
          </w:p>
          <w:p w:rsidR="08F90A58" w:rsidP="08F90A58" w:rsidRDefault="08F90A58" w14:paraId="274B2B35" w14:textId="7387EC48">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715DC6E9" w14:textId="544BA1C2">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Per OAC 5122-26-08, staff’s access to the client's records, treatment information, diagnosis or other PHI is limited to access and disclosure </w:t>
            </w:r>
            <w:r w:rsidRPr="08F90A58" w:rsidR="08F90A58">
              <w:rPr>
                <w:rFonts w:ascii="Calibri" w:hAnsi="Calibri" w:eastAsia="Calibri" w:cs="Calibri"/>
                <w:color w:val="auto"/>
                <w:sz w:val="24"/>
                <w:szCs w:val="24"/>
              </w:rPr>
              <w:t>in accordance with</w:t>
            </w:r>
            <w:r w:rsidRPr="08F90A58" w:rsidR="08F90A58">
              <w:rPr>
                <w:rFonts w:ascii="Calibri" w:hAnsi="Calibri" w:eastAsia="Calibri" w:cs="Calibri"/>
                <w:color w:val="auto"/>
                <w:sz w:val="24"/>
                <w:szCs w:val="24"/>
              </w:rPr>
              <w:t xml:space="preserve"> applicable federal and state laws and regulations. </w:t>
            </w:r>
          </w:p>
          <w:p w:rsidR="08F90A58" w:rsidP="08F90A58" w:rsidRDefault="08F90A58" w14:paraId="56345D0A" w14:textId="5812C914">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Health’s storage of all PHI must be </w:t>
            </w:r>
            <w:r w:rsidRPr="08F90A58" w:rsidR="08F90A58">
              <w:rPr>
                <w:rFonts w:ascii="Calibri" w:hAnsi="Calibri" w:eastAsia="Calibri" w:cs="Calibri"/>
                <w:color w:val="auto"/>
                <w:sz w:val="24"/>
                <w:szCs w:val="24"/>
              </w:rPr>
              <w:t>in accordance with</w:t>
            </w:r>
            <w:r w:rsidRPr="08F90A58" w:rsidR="08F90A58">
              <w:rPr>
                <w:rFonts w:ascii="Calibri" w:hAnsi="Calibri" w:eastAsia="Calibri" w:cs="Calibri"/>
                <w:color w:val="auto"/>
                <w:sz w:val="24"/>
                <w:szCs w:val="24"/>
              </w:rPr>
              <w:t xml:space="preserve"> all applicable federal and state laws and regulations. </w:t>
            </w:r>
          </w:p>
          <w:p w:rsidR="08F90A58" w:rsidP="08F90A58" w:rsidRDefault="08F90A58" w14:paraId="1E15AFB0" w14:textId="5AE6A35A">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7DC5354F" w14:textId="31604F03">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42 CFR PART 2</w:t>
            </w:r>
            <w:r w:rsidRPr="08F90A58" w:rsidR="08F90A58">
              <w:rPr>
                <w:rFonts w:ascii="Calibri" w:hAnsi="Calibri" w:eastAsia="Calibri" w:cs="Calibri"/>
                <w:color w:val="auto"/>
                <w:sz w:val="24"/>
                <w:szCs w:val="24"/>
              </w:rPr>
              <w:t xml:space="preserve"> </w:t>
            </w:r>
          </w:p>
          <w:p w:rsidR="08F90A58" w:rsidP="08F90A58" w:rsidRDefault="08F90A58" w14:paraId="45ABD385" w14:textId="63768AE1">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42 CFR Part 2 </w:t>
            </w:r>
            <w:r w:rsidRPr="08F90A58" w:rsidR="08F90A58">
              <w:rPr>
                <w:rFonts w:ascii="Calibri" w:hAnsi="Calibri" w:eastAsia="Calibri" w:cs="Calibri"/>
                <w:color w:val="auto"/>
                <w:sz w:val="24"/>
                <w:szCs w:val="24"/>
              </w:rPr>
              <w:t>permits</w:t>
            </w:r>
            <w:r w:rsidRPr="08F90A58" w:rsidR="08F90A58">
              <w:rPr>
                <w:rFonts w:ascii="Calibri" w:hAnsi="Calibri" w:eastAsia="Calibri" w:cs="Calibri"/>
                <w:color w:val="auto"/>
                <w:sz w:val="24"/>
                <w:szCs w:val="24"/>
              </w:rPr>
              <w:t xml:space="preserve"> the disclosure of information under certain circumstances without consent during a medical emergency or in other limited situations. If a Part 2 program (or a healthcare provider that has received Part 2 patient information) believes that there is an immediate threat to the health or safety of any individual, there are steps described below that the Part 2 program or healthcare provider can take in such a situation: </w:t>
            </w:r>
          </w:p>
          <w:p w:rsidR="08F90A58" w:rsidP="08F90A58" w:rsidRDefault="08F90A58" w14:paraId="2AAB719D" w14:textId="5BF3DEE4">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1144E571" w14:textId="08239E76">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 xml:space="preserve">Notifications to medical personnel in a medical emergency: </w:t>
            </w:r>
            <w:r w:rsidRPr="08F90A58" w:rsidR="08F90A58">
              <w:rPr>
                <w:rFonts w:ascii="Calibri" w:hAnsi="Calibri" w:eastAsia="Calibri" w:cs="Calibri"/>
                <w:color w:val="auto"/>
                <w:sz w:val="24"/>
                <w:szCs w:val="24"/>
              </w:rPr>
              <w:t xml:space="preserve">A Part 2 program can make disclosures to medical personnel if there is a determination that a medical emergency exists, i.e., there is a situation that poses an immediate threat to the health of any individual and requires immediate medical intervention [42 CFR §2.51(a)]. </w:t>
            </w:r>
            <w:r w:rsidRPr="08F90A58" w:rsidR="08F90A58">
              <w:rPr>
                <w:rFonts w:ascii="Calibri" w:hAnsi="Calibri" w:eastAsia="Calibri" w:cs="Calibri"/>
                <w:color w:val="auto"/>
                <w:sz w:val="24"/>
                <w:szCs w:val="24"/>
              </w:rPr>
              <w:t>Information disclosed to the medical personnel who are treating such a medical emergency may be redisclosed by such personnel for treatment purposes as needed.</w:t>
            </w:r>
            <w:r w:rsidRPr="08F90A58" w:rsidR="08F90A58">
              <w:rPr>
                <w:rFonts w:ascii="Calibri" w:hAnsi="Calibri" w:eastAsia="Calibri" w:cs="Calibri"/>
                <w:color w:val="auto"/>
                <w:sz w:val="24"/>
                <w:szCs w:val="24"/>
              </w:rPr>
              <w:t xml:space="preserve"> </w:t>
            </w:r>
          </w:p>
          <w:p w:rsidR="08F90A58" w:rsidP="08F90A58" w:rsidRDefault="08F90A58" w14:paraId="288FFA3C" w14:textId="2813C94D">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 xml:space="preserve">Notifications to law enforcement: </w:t>
            </w:r>
            <w:r w:rsidRPr="08F90A58" w:rsidR="08F90A58">
              <w:rPr>
                <w:rFonts w:ascii="Calibri" w:hAnsi="Calibri" w:eastAsia="Calibri" w:cs="Calibri"/>
                <w:color w:val="auto"/>
                <w:sz w:val="24"/>
                <w:szCs w:val="24"/>
              </w:rPr>
              <w:t xml:space="preserve">Law enforcement agencies can be notified if an immediate threat to the health or safety of an individual exists due to a crime on program premises or against program personnel. A Part 2 program is </w:t>
            </w:r>
            <w:r w:rsidRPr="08F90A58" w:rsidR="08F90A58">
              <w:rPr>
                <w:rFonts w:ascii="Calibri" w:hAnsi="Calibri" w:eastAsia="Calibri" w:cs="Calibri"/>
                <w:color w:val="auto"/>
                <w:sz w:val="24"/>
                <w:szCs w:val="24"/>
              </w:rPr>
              <w:t>permitted</w:t>
            </w:r>
            <w:r w:rsidRPr="08F90A58" w:rsidR="08F90A58">
              <w:rPr>
                <w:rFonts w:ascii="Calibri" w:hAnsi="Calibri" w:eastAsia="Calibri" w:cs="Calibri"/>
                <w:color w:val="auto"/>
                <w:sz w:val="24"/>
                <w:szCs w:val="24"/>
              </w:rPr>
              <w:t xml:space="preserve"> to report the crime or attempted crime to a law enforcement agency or to seek its </w:t>
            </w:r>
            <w:r w:rsidRPr="08F90A58" w:rsidR="08F90A58">
              <w:rPr>
                <w:rFonts w:ascii="Calibri" w:hAnsi="Calibri" w:eastAsia="Calibri" w:cs="Calibri"/>
                <w:color w:val="auto"/>
                <w:sz w:val="24"/>
                <w:szCs w:val="24"/>
              </w:rPr>
              <w:t>assistance</w:t>
            </w:r>
            <w:r w:rsidRPr="08F90A58" w:rsidR="08F90A58">
              <w:rPr>
                <w:rFonts w:ascii="Calibri" w:hAnsi="Calibri" w:eastAsia="Calibri" w:cs="Calibri"/>
                <w:color w:val="auto"/>
                <w:sz w:val="24"/>
                <w:szCs w:val="24"/>
              </w:rPr>
              <w:t xml:space="preserve"> [42 CFR §2.12(c)(5)]. Part 2 </w:t>
            </w:r>
            <w:r w:rsidRPr="08F90A58" w:rsidR="08F90A58">
              <w:rPr>
                <w:rFonts w:ascii="Calibri" w:hAnsi="Calibri" w:eastAsia="Calibri" w:cs="Calibri"/>
                <w:color w:val="auto"/>
                <w:sz w:val="24"/>
                <w:szCs w:val="24"/>
              </w:rPr>
              <w:t>permits</w:t>
            </w:r>
            <w:r w:rsidRPr="08F90A58" w:rsidR="08F90A58">
              <w:rPr>
                <w:rFonts w:ascii="Calibri" w:hAnsi="Calibri" w:eastAsia="Calibri" w:cs="Calibri"/>
                <w:color w:val="auto"/>
                <w:sz w:val="24"/>
                <w:szCs w:val="24"/>
              </w:rPr>
              <w:t xml:space="preserve"> a program to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information </w:t>
            </w:r>
            <w:r w:rsidRPr="08F90A58" w:rsidR="08F90A58">
              <w:rPr>
                <w:rFonts w:ascii="Calibri" w:hAnsi="Calibri" w:eastAsia="Calibri" w:cs="Calibri"/>
                <w:color w:val="auto"/>
                <w:sz w:val="24"/>
                <w:szCs w:val="24"/>
              </w:rPr>
              <w:t>regarding</w:t>
            </w:r>
            <w:r w:rsidRPr="08F90A58" w:rsidR="08F90A58">
              <w:rPr>
                <w:rFonts w:ascii="Calibri" w:hAnsi="Calibri" w:eastAsia="Calibri" w:cs="Calibri"/>
                <w:color w:val="auto"/>
                <w:sz w:val="24"/>
                <w:szCs w:val="24"/>
              </w:rPr>
              <w:t xml:space="preserve"> the circumstances of such incident, including the suspect’s name, address, last known whereabouts, and status as a patient in the program. </w:t>
            </w:r>
          </w:p>
          <w:p w:rsidR="08F90A58" w:rsidP="08F90A58" w:rsidRDefault="08F90A58" w14:paraId="104C1219" w14:textId="1774C1B2">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Reports of child abuse and neglect</w:t>
            </w:r>
            <w:r w:rsidRPr="08F90A58" w:rsidR="08F90A58">
              <w:rPr>
                <w:rFonts w:ascii="Calibri" w:hAnsi="Calibri" w:eastAsia="Calibri" w:cs="Calibri"/>
                <w:color w:val="auto"/>
                <w:sz w:val="24"/>
                <w:szCs w:val="24"/>
              </w:rPr>
              <w:t xml:space="preserve">: The restrictions on disclosure do not apply to the reporting under State law of incidents of suspected child abuse and neglect to the </w:t>
            </w:r>
            <w:r w:rsidRPr="08F90A58" w:rsidR="08F90A58">
              <w:rPr>
                <w:rFonts w:ascii="Calibri" w:hAnsi="Calibri" w:eastAsia="Calibri" w:cs="Calibri"/>
                <w:color w:val="auto"/>
                <w:sz w:val="24"/>
                <w:szCs w:val="24"/>
              </w:rPr>
              <w:t>appropriate State</w:t>
            </w:r>
            <w:r w:rsidRPr="08F90A58" w:rsidR="08F90A58">
              <w:rPr>
                <w:rFonts w:ascii="Calibri" w:hAnsi="Calibri" w:eastAsia="Calibri" w:cs="Calibri"/>
                <w:color w:val="auto"/>
                <w:sz w:val="24"/>
                <w:szCs w:val="24"/>
              </w:rPr>
              <w:t xml:space="preserve"> or local authorities. </w:t>
            </w:r>
          </w:p>
          <w:p w:rsidR="08F90A58" w:rsidP="08F90A58" w:rsidRDefault="08F90A58" w14:paraId="5BA1F1A9" w14:textId="550A0F31">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However, Part 2 restrictions continue to apply to the original alcohol or drug abuse patient records </w:t>
            </w:r>
            <w:r w:rsidRPr="08F90A58" w:rsidR="08F90A58">
              <w:rPr>
                <w:rFonts w:ascii="Calibri" w:hAnsi="Calibri" w:eastAsia="Calibri" w:cs="Calibri"/>
                <w:color w:val="auto"/>
                <w:sz w:val="24"/>
                <w:szCs w:val="24"/>
              </w:rPr>
              <w:t>maintained</w:t>
            </w:r>
            <w:r w:rsidRPr="08F90A58" w:rsidR="08F90A58">
              <w:rPr>
                <w:rFonts w:ascii="Calibri" w:hAnsi="Calibri" w:eastAsia="Calibri" w:cs="Calibri"/>
                <w:color w:val="auto"/>
                <w:sz w:val="24"/>
                <w:szCs w:val="24"/>
              </w:rPr>
              <w:t xml:space="preserve"> by the program including their disclosure and use for civil or criminal proceedings which may arise out of the report of suspected child abuse and neglect [42 CFR § 2.12(c)(6)]. Also, a court order under Part 2 may authorize disclosure of confidential communications made by a patient to a program in the course of diagnosis, treatment, or referral for treatment if, among other reasons, the disclosure is necessary to protect against an existing threat of life or of serious bodily injury, including circumstances which constitute suspected child abuse and neglect [42 CFR § 2.63(a)(1)]. </w:t>
            </w:r>
          </w:p>
          <w:p w:rsidR="08F90A58" w:rsidP="08F90A58" w:rsidRDefault="08F90A58" w14:paraId="249A5604" w14:textId="2F183CE9">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Court ordered disclosures</w:t>
            </w:r>
            <w:r w:rsidRPr="08F90A58" w:rsidR="08F90A58">
              <w:rPr>
                <w:rFonts w:ascii="Calibri" w:hAnsi="Calibri" w:eastAsia="Calibri" w:cs="Calibri"/>
                <w:color w:val="auto"/>
                <w:sz w:val="24"/>
                <w:szCs w:val="24"/>
              </w:rPr>
              <w:t xml:space="preserve">: Under the regulations, Part 2 programs or “any person having a legally recognized interest in the disclosure which is sought” may apply to a court for an order authorizing disclosure of protected patient information [42 CFR § 2.64]. Thus, if there is an existing threat to life or serious bodily injury, a Part 2 program or “any person having a legally recognized interest in the disclosure which is sought” can apply for a court order to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information. </w:t>
            </w:r>
          </w:p>
          <w:p w:rsidR="08F90A58" w:rsidP="08F90A58" w:rsidRDefault="08F90A58" w14:paraId="522FD7D6" w14:textId="22FB3CAD">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 xml:space="preserve">Under what circumstances can information </w:t>
            </w:r>
            <w:r w:rsidRPr="08F90A58" w:rsidR="08F90A58">
              <w:rPr>
                <w:rFonts w:ascii="Calibri" w:hAnsi="Calibri" w:eastAsia="Calibri" w:cs="Calibri"/>
                <w:b w:val="1"/>
                <w:bCs w:val="1"/>
                <w:color w:val="auto"/>
                <w:sz w:val="24"/>
                <w:szCs w:val="24"/>
              </w:rPr>
              <w:t>disclosed</w:t>
            </w:r>
            <w:r w:rsidRPr="08F90A58" w:rsidR="08F90A58">
              <w:rPr>
                <w:rFonts w:ascii="Calibri" w:hAnsi="Calibri" w:eastAsia="Calibri" w:cs="Calibri"/>
                <w:b w:val="1"/>
                <w:bCs w:val="1"/>
                <w:color w:val="auto"/>
                <w:sz w:val="24"/>
                <w:szCs w:val="24"/>
              </w:rPr>
              <w:t xml:space="preserve"> </w:t>
            </w:r>
            <w:r w:rsidRPr="08F90A58" w:rsidR="08F90A58">
              <w:rPr>
                <w:rFonts w:ascii="Calibri" w:hAnsi="Calibri" w:eastAsia="Calibri" w:cs="Calibri"/>
                <w:b w:val="1"/>
                <w:bCs w:val="1"/>
                <w:color w:val="auto"/>
                <w:sz w:val="24"/>
                <w:szCs w:val="24"/>
              </w:rPr>
              <w:t>pursuant to</w:t>
            </w:r>
            <w:r w:rsidRPr="08F90A58" w:rsidR="08F90A58">
              <w:rPr>
                <w:rFonts w:ascii="Calibri" w:hAnsi="Calibri" w:eastAsia="Calibri" w:cs="Calibri"/>
                <w:b w:val="1"/>
                <w:bCs w:val="1"/>
                <w:color w:val="auto"/>
                <w:sz w:val="24"/>
                <w:szCs w:val="24"/>
              </w:rPr>
              <w:t xml:space="preserve"> Part 2 be redisclosed?</w:t>
            </w:r>
            <w:r w:rsidRPr="08F90A58" w:rsidR="08F90A58">
              <w:rPr>
                <w:rFonts w:ascii="Calibri" w:hAnsi="Calibri" w:eastAsia="Calibri" w:cs="Calibri"/>
                <w:color w:val="auto"/>
                <w:sz w:val="24"/>
                <w:szCs w:val="24"/>
              </w:rPr>
              <w:t xml:space="preserve"> </w:t>
            </w:r>
          </w:p>
          <w:p w:rsidR="08F90A58" w:rsidP="08F90A58" w:rsidRDefault="08F90A58" w14:paraId="5CE4FA81" w14:textId="55D4562B">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Once Part 2 information has been initially </w:t>
            </w:r>
            <w:r w:rsidRPr="08F90A58" w:rsidR="08F90A58">
              <w:rPr>
                <w:rFonts w:ascii="Calibri" w:hAnsi="Calibri" w:eastAsia="Calibri" w:cs="Calibri"/>
                <w:color w:val="auto"/>
                <w:sz w:val="24"/>
                <w:szCs w:val="24"/>
              </w:rPr>
              <w:t>disclosed</w:t>
            </w:r>
            <w:r w:rsidRPr="08F90A58" w:rsidR="08F90A58">
              <w:rPr>
                <w:rFonts w:ascii="Calibri" w:hAnsi="Calibri" w:eastAsia="Calibri" w:cs="Calibri"/>
                <w:color w:val="auto"/>
                <w:sz w:val="24"/>
                <w:szCs w:val="24"/>
              </w:rPr>
              <w:t xml:space="preserve"> (with or without patient consent), no redisclosure is </w:t>
            </w:r>
            <w:r w:rsidRPr="08F90A58" w:rsidR="08F90A58">
              <w:rPr>
                <w:rFonts w:ascii="Calibri" w:hAnsi="Calibri" w:eastAsia="Calibri" w:cs="Calibri"/>
                <w:color w:val="auto"/>
                <w:sz w:val="24"/>
                <w:szCs w:val="24"/>
              </w:rPr>
              <w:t>permitted</w:t>
            </w:r>
            <w:r w:rsidRPr="08F90A58" w:rsidR="08F90A58">
              <w:rPr>
                <w:rFonts w:ascii="Calibri" w:hAnsi="Calibri" w:eastAsia="Calibri" w:cs="Calibri"/>
                <w:color w:val="auto"/>
                <w:sz w:val="24"/>
                <w:szCs w:val="24"/>
              </w:rPr>
              <w:t xml:space="preserve"> without the patient’s express consent to redisclose or unless otherwise </w:t>
            </w:r>
            <w:r w:rsidRPr="08F90A58" w:rsidR="08F90A58">
              <w:rPr>
                <w:rFonts w:ascii="Calibri" w:hAnsi="Calibri" w:eastAsia="Calibri" w:cs="Calibri"/>
                <w:color w:val="auto"/>
                <w:sz w:val="24"/>
                <w:szCs w:val="24"/>
              </w:rPr>
              <w:t>permitted</w:t>
            </w:r>
            <w:r w:rsidRPr="08F90A58" w:rsidR="08F90A58">
              <w:rPr>
                <w:rFonts w:ascii="Calibri" w:hAnsi="Calibri" w:eastAsia="Calibri" w:cs="Calibri"/>
                <w:color w:val="auto"/>
                <w:sz w:val="24"/>
                <w:szCs w:val="24"/>
              </w:rPr>
              <w:t xml:space="preserve"> under Part 2. </w:t>
            </w:r>
          </w:p>
          <w:p w:rsidR="08F90A58" w:rsidP="08F90A58" w:rsidRDefault="08F90A58" w14:paraId="0D34AD6F" w14:textId="0859CDED">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Disclosures made </w:t>
            </w:r>
            <w:r w:rsidRPr="08F90A58" w:rsidR="08F90A58">
              <w:rPr>
                <w:rFonts w:ascii="Calibri" w:hAnsi="Calibri" w:eastAsia="Calibri" w:cs="Calibri"/>
                <w:i w:val="1"/>
                <w:iCs w:val="1"/>
                <w:color w:val="auto"/>
                <w:sz w:val="24"/>
                <w:szCs w:val="24"/>
              </w:rPr>
              <w:t xml:space="preserve">with </w:t>
            </w:r>
            <w:r w:rsidRPr="08F90A58" w:rsidR="08F90A58">
              <w:rPr>
                <w:rFonts w:ascii="Calibri" w:hAnsi="Calibri" w:eastAsia="Calibri" w:cs="Calibri"/>
                <w:color w:val="auto"/>
                <w:sz w:val="24"/>
                <w:szCs w:val="24"/>
              </w:rPr>
              <w:t xml:space="preserve">patient consent must be accompanied by a statement notifying the recipient that Part 2 redisclosure is prohibited unless further disclosure is expressly </w:t>
            </w:r>
            <w:r w:rsidRPr="08F90A58" w:rsidR="08F90A58">
              <w:rPr>
                <w:rFonts w:ascii="Calibri" w:hAnsi="Calibri" w:eastAsia="Calibri" w:cs="Calibri"/>
                <w:color w:val="auto"/>
                <w:sz w:val="24"/>
                <w:szCs w:val="24"/>
              </w:rPr>
              <w:t>permitted</w:t>
            </w:r>
            <w:r w:rsidRPr="08F90A58" w:rsidR="08F90A58">
              <w:rPr>
                <w:rFonts w:ascii="Calibri" w:hAnsi="Calibri" w:eastAsia="Calibri" w:cs="Calibri"/>
                <w:color w:val="auto"/>
                <w:sz w:val="24"/>
                <w:szCs w:val="24"/>
              </w:rPr>
              <w:t xml:space="preserve"> by the written consent of the person to whom it pertains or as otherwise </w:t>
            </w:r>
            <w:r w:rsidRPr="08F90A58" w:rsidR="08F90A58">
              <w:rPr>
                <w:rFonts w:ascii="Calibri" w:hAnsi="Calibri" w:eastAsia="Calibri" w:cs="Calibri"/>
                <w:color w:val="auto"/>
                <w:sz w:val="24"/>
                <w:szCs w:val="24"/>
              </w:rPr>
              <w:t>permitted</w:t>
            </w:r>
            <w:r w:rsidRPr="08F90A58" w:rsidR="08F90A58">
              <w:rPr>
                <w:rFonts w:ascii="Calibri" w:hAnsi="Calibri" w:eastAsia="Calibri" w:cs="Calibri"/>
                <w:color w:val="auto"/>
                <w:sz w:val="24"/>
                <w:szCs w:val="24"/>
              </w:rPr>
              <w:t xml:space="preserve"> by Part 2 (42 CFR § 2.32). </w:t>
            </w:r>
          </w:p>
          <w:p w:rsidR="08F90A58" w:rsidP="08F90A58" w:rsidRDefault="08F90A58" w14:paraId="3C2516B2" w14:textId="77071FCB">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When disclosures are made </w:t>
            </w:r>
            <w:r w:rsidRPr="08F90A58" w:rsidR="08F90A58">
              <w:rPr>
                <w:rFonts w:ascii="Calibri" w:hAnsi="Calibri" w:eastAsia="Calibri" w:cs="Calibri"/>
                <w:i w:val="1"/>
                <w:iCs w:val="1"/>
                <w:color w:val="auto"/>
                <w:sz w:val="24"/>
                <w:szCs w:val="24"/>
              </w:rPr>
              <w:t xml:space="preserve">without </w:t>
            </w:r>
            <w:r w:rsidRPr="08F90A58" w:rsidR="08F90A58">
              <w:rPr>
                <w:rFonts w:ascii="Calibri" w:hAnsi="Calibri" w:eastAsia="Calibri" w:cs="Calibri"/>
                <w:color w:val="auto"/>
                <w:sz w:val="24"/>
                <w:szCs w:val="24"/>
              </w:rPr>
              <w:t xml:space="preserve">patient consent under the following circumstances, limited redisclosures without obtaining the patient’s consent are permitted, such as medical emergencies [42 CFR § 2.51], child abuse reporting [42 CFR § 2.12(c)(6)], crimes on program premises or against program personnel [42 CFR § 2.12(c)(5)], and court ordered disclosures when procedures and criteria are met [42 CFR §§ 2.61-2.67]. </w:t>
            </w:r>
          </w:p>
          <w:p w:rsidR="08F90A58" w:rsidP="08F90A58" w:rsidRDefault="08F90A58" w14:paraId="3ED803D8" w14:textId="5BFE5783">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When disclosures are made under the following circumstances the recipient is prohibited from redisclosing the information without consent, except under the following restricted circumstances: </w:t>
            </w:r>
          </w:p>
          <w:p w:rsidR="08F90A58" w:rsidP="08F90A58" w:rsidRDefault="08F90A58" w14:paraId="17700C33" w14:textId="26C4C4D6">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Research</w:t>
            </w:r>
            <w:r w:rsidRPr="08F90A58" w:rsidR="08F90A58">
              <w:rPr>
                <w:rFonts w:ascii="Calibri" w:hAnsi="Calibri" w:eastAsia="Calibri" w:cs="Calibri"/>
                <w:color w:val="auto"/>
                <w:sz w:val="24"/>
                <w:szCs w:val="24"/>
              </w:rPr>
              <w:t xml:space="preserve">: Researchers who receive patient </w:t>
            </w:r>
            <w:r w:rsidRPr="08F90A58" w:rsidR="08F90A58">
              <w:rPr>
                <w:rFonts w:ascii="Calibri" w:hAnsi="Calibri" w:eastAsia="Calibri" w:cs="Calibri"/>
                <w:color w:val="auto"/>
                <w:sz w:val="24"/>
                <w:szCs w:val="24"/>
              </w:rPr>
              <w:t>identifying</w:t>
            </w:r>
            <w:r w:rsidRPr="08F90A58" w:rsidR="08F90A58">
              <w:rPr>
                <w:rFonts w:ascii="Calibri" w:hAnsi="Calibri" w:eastAsia="Calibri" w:cs="Calibri"/>
                <w:color w:val="auto"/>
                <w:sz w:val="24"/>
                <w:szCs w:val="24"/>
              </w:rPr>
              <w:t xml:space="preserve"> information are prohibited from redisclosing the patient-identifying information to anyone except back to the program [42 CFR § 2.52(b)]. </w:t>
            </w:r>
          </w:p>
          <w:p w:rsidR="08F90A58" w:rsidP="08F90A58" w:rsidRDefault="08F90A58" w14:paraId="6222371D" w14:textId="285F94E1">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Audits and Evaluations</w:t>
            </w:r>
            <w:r w:rsidRPr="08F90A58" w:rsidR="08F90A58">
              <w:rPr>
                <w:rFonts w:ascii="Calibri" w:hAnsi="Calibri" w:eastAsia="Calibri" w:cs="Calibri"/>
                <w:color w:val="auto"/>
                <w:sz w:val="24"/>
                <w:szCs w:val="24"/>
              </w:rPr>
              <w:t>: Part 2 permits disclosures to persons and organizations authorized to conduct audits and evaluation activities, but imposes limitations by requiring any person or organization conducting the audit or evaluation to agree in writing that it will redisclose patient identifying information only (1) back to the program, or (2) pursuant to a court order to investigate or prosecute the program (</w:t>
            </w:r>
            <w:r w:rsidRPr="08F90A58" w:rsidR="08F90A58">
              <w:rPr>
                <w:rFonts w:ascii="Calibri" w:hAnsi="Calibri" w:eastAsia="Calibri" w:cs="Calibri"/>
                <w:b w:val="1"/>
                <w:bCs w:val="1"/>
                <w:color w:val="auto"/>
                <w:sz w:val="24"/>
                <w:szCs w:val="24"/>
              </w:rPr>
              <w:t xml:space="preserve">not </w:t>
            </w:r>
            <w:r w:rsidRPr="08F90A58" w:rsidR="08F90A58">
              <w:rPr>
                <w:rFonts w:ascii="Calibri" w:hAnsi="Calibri" w:eastAsia="Calibri" w:cs="Calibri"/>
                <w:color w:val="auto"/>
                <w:sz w:val="24"/>
                <w:szCs w:val="24"/>
              </w:rPr>
              <w:t xml:space="preserve">a patient), or (3) to a government agency that is overseeing a Medicare or Medicaid audit or evaluation [42 CFR § 2.53(c)(d)]. </w:t>
            </w:r>
          </w:p>
          <w:p w:rsidR="08F90A58" w:rsidP="08F90A58" w:rsidRDefault="08F90A58" w14:paraId="641E53E9" w14:textId="29DD6947">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Qualified Service Organization Agreements (QSOAs)</w:t>
            </w:r>
            <w:r w:rsidRPr="08F90A58" w:rsidR="08F90A58">
              <w:rPr>
                <w:rFonts w:ascii="Calibri" w:hAnsi="Calibri" w:eastAsia="Calibri" w:cs="Calibri"/>
                <w:color w:val="auto"/>
                <w:sz w:val="24"/>
                <w:szCs w:val="24"/>
              </w:rPr>
              <w:t xml:space="preserve">: Part 2 requires the QSO to agree in writing that in receiving, storing, processing, or otherwise dealing with any information from the program about patients, it is fully bound by Part 2, it will resist, in judicial proceedings if necessary, any efforts to obtain access to information pertaining to patients except as permitted by Part 2, and will use appropriate safeguards to prevent the unauthorized use or disclosure of the protected information [42 CFR § 2.11]. In addition, QSOAs may allow disclosure in certain circumstances. </w:t>
            </w:r>
          </w:p>
          <w:p w:rsidR="08F90A58" w:rsidP="08F90A58" w:rsidRDefault="08F90A58" w14:paraId="179D53EC" w14:textId="05480123">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Authorizing Court Orders</w:t>
            </w:r>
            <w:r w:rsidRPr="08F90A58" w:rsidR="08F90A58">
              <w:rPr>
                <w:rFonts w:ascii="Calibri" w:hAnsi="Calibri" w:eastAsia="Calibri" w:cs="Calibri"/>
                <w:color w:val="auto"/>
                <w:sz w:val="24"/>
                <w:szCs w:val="24"/>
              </w:rPr>
              <w:t xml:space="preserve">: When information is </w:t>
            </w:r>
            <w:r w:rsidRPr="08F90A58" w:rsidR="08F90A58">
              <w:rPr>
                <w:rFonts w:ascii="Calibri" w:hAnsi="Calibri" w:eastAsia="Calibri" w:cs="Calibri"/>
                <w:color w:val="auto"/>
                <w:sz w:val="24"/>
                <w:szCs w:val="24"/>
              </w:rPr>
              <w:t>disclosed</w:t>
            </w:r>
            <w:r w:rsidRPr="08F90A58" w:rsidR="08F90A58">
              <w:rPr>
                <w:rFonts w:ascii="Calibri" w:hAnsi="Calibri" w:eastAsia="Calibri" w:cs="Calibri"/>
                <w:color w:val="auto"/>
                <w:sz w:val="24"/>
                <w:szCs w:val="24"/>
              </w:rPr>
              <w:t xml:space="preserve"> </w:t>
            </w:r>
            <w:r w:rsidRPr="08F90A58" w:rsidR="08F90A58">
              <w:rPr>
                <w:rFonts w:ascii="Calibri" w:hAnsi="Calibri" w:eastAsia="Calibri" w:cs="Calibri"/>
                <w:color w:val="auto"/>
                <w:sz w:val="24"/>
                <w:szCs w:val="24"/>
              </w:rPr>
              <w:t>pursuant to</w:t>
            </w:r>
            <w:r w:rsidRPr="08F90A58" w:rsidR="08F90A58">
              <w:rPr>
                <w:rFonts w:ascii="Calibri" w:hAnsi="Calibri" w:eastAsia="Calibri" w:cs="Calibri"/>
                <w:color w:val="auto"/>
                <w:sz w:val="24"/>
                <w:szCs w:val="24"/>
              </w:rPr>
              <w:t xml:space="preserve"> an authorizing court order, Part 2 requires that steps be taken to protect patient confidentiality. In a civil case, Part 2 requires that the court order authorizing a disclosure include measures necessary to limit disclosure for the patient’s protection, which could include sealing from public scrutiny the record of any proceeding for which disclosure of a patient’s record has been ordered [42 CFR § 2.64(e)(3)]. In a criminal case, such order must limit disclosure to those law enforcement and prosecutorial officials who </w:t>
            </w:r>
            <w:r w:rsidRPr="08F90A58" w:rsidR="08F90A58">
              <w:rPr>
                <w:rFonts w:ascii="Calibri" w:hAnsi="Calibri" w:eastAsia="Calibri" w:cs="Calibri"/>
                <w:color w:val="auto"/>
                <w:sz w:val="24"/>
                <w:szCs w:val="24"/>
              </w:rPr>
              <w:t>are responsible for</w:t>
            </w:r>
            <w:r w:rsidRPr="08F90A58" w:rsidR="08F90A58">
              <w:rPr>
                <w:rFonts w:ascii="Calibri" w:hAnsi="Calibri" w:eastAsia="Calibri" w:cs="Calibri"/>
                <w:color w:val="auto"/>
                <w:sz w:val="24"/>
                <w:szCs w:val="24"/>
              </w:rPr>
              <w:t xml:space="preserve"> or are conducting the investigation or prosecution and must limit their use of the record to cases involving extremely serious crimes or suspected crimes. For </w:t>
            </w:r>
            <w:r w:rsidRPr="08F90A58" w:rsidR="08F90A58">
              <w:rPr>
                <w:rFonts w:ascii="Calibri" w:hAnsi="Calibri" w:eastAsia="Calibri" w:cs="Calibri"/>
                <w:color w:val="auto"/>
                <w:sz w:val="24"/>
                <w:szCs w:val="24"/>
              </w:rPr>
              <w:t>additional</w:t>
            </w:r>
            <w:r w:rsidRPr="08F90A58" w:rsidR="08F90A58">
              <w:rPr>
                <w:rFonts w:ascii="Calibri" w:hAnsi="Calibri" w:eastAsia="Calibri" w:cs="Calibri"/>
                <w:color w:val="auto"/>
                <w:sz w:val="24"/>
                <w:szCs w:val="24"/>
              </w:rPr>
              <w:t xml:space="preserve"> information </w:t>
            </w:r>
            <w:r w:rsidRPr="08F90A58" w:rsidR="08F90A58">
              <w:rPr>
                <w:rFonts w:ascii="Calibri" w:hAnsi="Calibri" w:eastAsia="Calibri" w:cs="Calibri"/>
                <w:color w:val="auto"/>
                <w:sz w:val="24"/>
                <w:szCs w:val="24"/>
              </w:rPr>
              <w:t>regarding</w:t>
            </w:r>
            <w:r w:rsidRPr="08F90A58" w:rsidR="08F90A58">
              <w:rPr>
                <w:rFonts w:ascii="Calibri" w:hAnsi="Calibri" w:eastAsia="Calibri" w:cs="Calibri"/>
                <w:color w:val="auto"/>
                <w:sz w:val="24"/>
                <w:szCs w:val="24"/>
              </w:rPr>
              <w:t xml:space="preserve"> the contents of court orders authorizing disclosure, see 42 CFR § 2.65(e). </w:t>
            </w:r>
          </w:p>
          <w:p w:rsidR="08F90A58" w:rsidP="08F90A58" w:rsidRDefault="08F90A58" w14:paraId="04DB5E20" w14:textId="3A6E6D5E">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018A3044" w14:textId="689F3169">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u w:val="single"/>
              </w:rPr>
              <w:t>HIPAA:</w:t>
            </w:r>
            <w:r w:rsidRPr="08F90A58" w:rsidR="08F90A58">
              <w:rPr>
                <w:rFonts w:ascii="Calibri" w:hAnsi="Calibri" w:eastAsia="Calibri" w:cs="Calibri"/>
                <w:b w:val="1"/>
                <w:bCs w:val="1"/>
                <w:color w:val="auto"/>
                <w:sz w:val="24"/>
                <w:szCs w:val="24"/>
              </w:rPr>
              <w:t xml:space="preserve"> </w:t>
            </w:r>
            <w:r w:rsidRPr="08F90A58" w:rsidR="08F90A58">
              <w:rPr>
                <w:rFonts w:ascii="Calibri" w:hAnsi="Calibri" w:eastAsia="Calibri" w:cs="Calibri"/>
                <w:color w:val="auto"/>
                <w:sz w:val="24"/>
                <w:szCs w:val="24"/>
              </w:rPr>
              <w:t xml:space="preserve">The HIPAA Privacy Rule protects the privacy of the patient’s PHI. The rules are balanced to ensure that the </w:t>
            </w:r>
            <w:r w:rsidRPr="08F90A58" w:rsidR="08F90A58">
              <w:rPr>
                <w:rFonts w:ascii="Calibri" w:hAnsi="Calibri" w:eastAsia="Calibri" w:cs="Calibri"/>
                <w:color w:val="auto"/>
                <w:sz w:val="24"/>
                <w:szCs w:val="24"/>
              </w:rPr>
              <w:t>appropriate uses</w:t>
            </w:r>
            <w:r w:rsidRPr="08F90A58" w:rsidR="08F90A58">
              <w:rPr>
                <w:rFonts w:ascii="Calibri" w:hAnsi="Calibri" w:eastAsia="Calibri" w:cs="Calibri"/>
                <w:color w:val="auto"/>
                <w:sz w:val="24"/>
                <w:szCs w:val="24"/>
              </w:rPr>
              <w:t xml:space="preserve"> and disclosures of the information may be made when necessary to treat the patient, claims payment purposes, and health care operations. It is also </w:t>
            </w:r>
            <w:r w:rsidRPr="08F90A58" w:rsidR="08F90A58">
              <w:rPr>
                <w:rFonts w:ascii="Calibri" w:hAnsi="Calibri" w:eastAsia="Calibri" w:cs="Calibri"/>
                <w:color w:val="auto"/>
                <w:sz w:val="24"/>
                <w:szCs w:val="24"/>
              </w:rPr>
              <w:t>established</w:t>
            </w:r>
            <w:r w:rsidRPr="08F90A58" w:rsidR="08F90A58">
              <w:rPr>
                <w:rFonts w:ascii="Calibri" w:hAnsi="Calibri" w:eastAsia="Calibri" w:cs="Calibri"/>
                <w:color w:val="auto"/>
                <w:sz w:val="24"/>
                <w:szCs w:val="24"/>
              </w:rPr>
              <w:t xml:space="preserve"> to protect the nation’s public health and for other critical purposes. Providers </w:t>
            </w:r>
            <w:r w:rsidRPr="08F90A58" w:rsidR="08F90A58">
              <w:rPr>
                <w:rFonts w:ascii="Calibri" w:hAnsi="Calibri" w:eastAsia="Calibri" w:cs="Calibri"/>
                <w:color w:val="auto"/>
                <w:sz w:val="24"/>
                <w:szCs w:val="24"/>
              </w:rPr>
              <w:t>are required to</w:t>
            </w:r>
            <w:r w:rsidRPr="08F90A58" w:rsidR="08F90A58">
              <w:rPr>
                <w:rFonts w:ascii="Calibri" w:hAnsi="Calibri" w:eastAsia="Calibri" w:cs="Calibri"/>
                <w:color w:val="auto"/>
                <w:sz w:val="24"/>
                <w:szCs w:val="24"/>
              </w:rPr>
              <w:t xml:space="preserve"> report all disclosures and/or breaches of PHI to the U.S. Department of Health &amp; Human Services annually. </w:t>
            </w:r>
          </w:p>
          <w:p w:rsidR="08F90A58" w:rsidP="08F90A58" w:rsidRDefault="08F90A58" w14:paraId="005A5B02" w14:textId="5ED5482E">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In an emergency, covered entities must continue to implement reasonable safeguards to protect patient information against intentional or unintentional impermissible uses and disclosures. Further, covered entities (and their business associates) must apply the administrative, physical, and technical safeguards of the HIPAA Security Rule to electronic PHI. </w:t>
            </w:r>
          </w:p>
          <w:p w:rsidR="08F90A58" w:rsidP="08F90A58" w:rsidRDefault="08F90A58" w14:paraId="29814580" w14:textId="5C0A76E7">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 xml:space="preserve">Protected Health Information (PHI) </w:t>
            </w:r>
            <w:r w:rsidRPr="08F90A58" w:rsidR="08F90A58">
              <w:rPr>
                <w:rFonts w:ascii="Calibri" w:hAnsi="Calibri" w:eastAsia="Calibri" w:cs="Calibri"/>
                <w:color w:val="auto"/>
                <w:sz w:val="24"/>
                <w:szCs w:val="24"/>
              </w:rPr>
              <w:t xml:space="preserve">is defined as individually identifiable health information relating to the past, present or future physical or mental health or condition of an individual, provision of health care to an individual or the past, present or future payment, claims adjudication, and other records used to make decisions about an individual. </w:t>
            </w:r>
          </w:p>
          <w:p w:rsidR="08F90A58" w:rsidP="08F90A58" w:rsidRDefault="08F90A58" w14:paraId="74E44134" w14:textId="61B0D4F6">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 xml:space="preserve">Treatment </w:t>
            </w:r>
            <w:r w:rsidRPr="08F90A58" w:rsidR="08F90A58">
              <w:rPr>
                <w:rFonts w:ascii="Calibri" w:hAnsi="Calibri" w:eastAsia="Calibri" w:cs="Calibri"/>
                <w:color w:val="auto"/>
                <w:sz w:val="24"/>
                <w:szCs w:val="24"/>
              </w:rPr>
              <w:t xml:space="preserve">is the provision of health care by or the coordination of health care among health care providers, the referral of a patient from one provider to another, or the coordination of health care or other services among health care providers and third parties authorized by the health plan or the individual. Treatment activities also include the management of health care and related services and consultation between providers. </w:t>
            </w:r>
          </w:p>
          <w:p w:rsidR="08F90A58" w:rsidP="08F90A58" w:rsidRDefault="08F90A58" w14:paraId="332B937E" w14:textId="6F39F625">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 xml:space="preserve">Payment </w:t>
            </w:r>
            <w:r w:rsidRPr="08F90A58" w:rsidR="08F90A58">
              <w:rPr>
                <w:rFonts w:ascii="Calibri" w:hAnsi="Calibri" w:eastAsia="Calibri" w:cs="Calibri"/>
                <w:color w:val="auto"/>
                <w:sz w:val="24"/>
                <w:szCs w:val="24"/>
              </w:rPr>
              <w:t xml:space="preserve">activities include determination of coverage of health care benefits, billing, claims management and medical data processing, review of health care services with respect to medical necessity, coverage under a health plan, appropriateness of care or justification of charges and </w:t>
            </w:r>
            <w:r w:rsidRPr="08F90A58" w:rsidR="08F90A58">
              <w:rPr>
                <w:rFonts w:ascii="Calibri" w:hAnsi="Calibri" w:eastAsia="Calibri" w:cs="Calibri"/>
                <w:color w:val="auto"/>
                <w:sz w:val="24"/>
                <w:szCs w:val="24"/>
              </w:rPr>
              <w:t>utilization</w:t>
            </w:r>
            <w:r w:rsidRPr="08F90A58" w:rsidR="08F90A58">
              <w:rPr>
                <w:rFonts w:ascii="Calibri" w:hAnsi="Calibri" w:eastAsia="Calibri" w:cs="Calibri"/>
                <w:color w:val="auto"/>
                <w:sz w:val="24"/>
                <w:szCs w:val="24"/>
              </w:rPr>
              <w:t xml:space="preserve"> activities including pre-certification and preauthorization of services. </w:t>
            </w:r>
          </w:p>
          <w:p w:rsidR="08F90A58" w:rsidP="08F90A58" w:rsidRDefault="08F90A58" w14:paraId="3AFED67B" w14:textId="60D9ED6C">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 xml:space="preserve">Health care operations </w:t>
            </w:r>
            <w:r w:rsidRPr="08F90A58" w:rsidR="08F90A58">
              <w:rPr>
                <w:rFonts w:ascii="Calibri" w:hAnsi="Calibri" w:eastAsia="Calibri" w:cs="Calibri"/>
                <w:color w:val="auto"/>
                <w:sz w:val="24"/>
                <w:szCs w:val="24"/>
              </w:rPr>
              <w:t xml:space="preserve">include conducting quality assessment and improvement activities, reviewing the competence or qualifications and accrediting/licensing of health care professionals, engaging in insurance activities related to the renewal of a contract for insurance, evaluating health care professionals, conducting, or arranging for the medical review and auditing services, and compiling and analyzing information in anticipation of or for use in a civil or criminal legal proceeding. </w:t>
            </w:r>
          </w:p>
          <w:p w:rsidR="08F90A58" w:rsidP="08F90A58" w:rsidRDefault="08F90A58" w14:paraId="7933BE66" w14:textId="5F974BFA">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610BB0F3" w14:textId="7260E998">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PATIENT RIGHTS:</w:t>
            </w:r>
            <w:r w:rsidRPr="08F90A58" w:rsidR="08F90A58">
              <w:rPr>
                <w:rFonts w:ascii="Calibri" w:hAnsi="Calibri" w:eastAsia="Calibri" w:cs="Calibri"/>
                <w:color w:val="auto"/>
                <w:sz w:val="24"/>
                <w:szCs w:val="24"/>
              </w:rPr>
              <w:t xml:space="preserve"> </w:t>
            </w:r>
          </w:p>
          <w:p w:rsidR="08F90A58" w:rsidP="08F90A58" w:rsidRDefault="08F90A58" w14:paraId="7C3E0A8F" w14:textId="6CFBAA62">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269A022C" w14:textId="0ED705FC">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Right of Access:</w:t>
            </w:r>
            <w:r w:rsidRPr="08F90A58" w:rsidR="08F90A58">
              <w:rPr>
                <w:rFonts w:ascii="Calibri" w:hAnsi="Calibri" w:eastAsia="Calibri" w:cs="Calibri"/>
                <w:color w:val="auto"/>
                <w:sz w:val="24"/>
                <w:szCs w:val="24"/>
              </w:rPr>
              <w:t xml:space="preserve"> </w:t>
            </w:r>
          </w:p>
          <w:p w:rsidR="08F90A58" w:rsidP="08F90A58" w:rsidRDefault="08F90A58" w14:paraId="636452B7" w14:textId="13C7760D">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Patient has right to request copy of or review of medical records </w:t>
            </w:r>
          </w:p>
          <w:p w:rsidR="08F90A58" w:rsidP="08F90A58" w:rsidRDefault="08F90A58" w14:paraId="3ACF6874" w14:textId="77DF5789">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Right of Amendment:</w:t>
            </w:r>
            <w:r w:rsidRPr="08F90A58" w:rsidR="08F90A58">
              <w:rPr>
                <w:rFonts w:ascii="Calibri" w:hAnsi="Calibri" w:eastAsia="Calibri" w:cs="Calibri"/>
                <w:color w:val="auto"/>
                <w:sz w:val="24"/>
                <w:szCs w:val="24"/>
              </w:rPr>
              <w:t xml:space="preserve"> </w:t>
            </w:r>
          </w:p>
          <w:p w:rsidR="08F90A58" w:rsidP="08F90A58" w:rsidRDefault="08F90A58" w14:paraId="24E1C121" w14:textId="0523D3CD">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Patient may request an amendment to their medical record </w:t>
            </w:r>
          </w:p>
          <w:p w:rsidR="08F90A58" w:rsidP="08F90A58" w:rsidRDefault="08F90A58" w14:paraId="3243D052" w14:textId="46CEBA8E">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Provider may refuse the patient’s request </w:t>
            </w:r>
          </w:p>
          <w:p w:rsidR="08F90A58" w:rsidP="08F90A58" w:rsidRDefault="08F90A58" w14:paraId="1469CF80" w14:textId="541FFFEA">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If the request is refused, the patient may still request a statement be included in the medical record explaining disagreement (provider may include their response) </w:t>
            </w:r>
          </w:p>
          <w:p w:rsidR="08F90A58" w:rsidP="08F90A58" w:rsidRDefault="08F90A58" w14:paraId="50B29099" w14:textId="46525FE8">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Right to Request Accounting</w:t>
            </w:r>
            <w:r w:rsidRPr="08F90A58" w:rsidR="08F90A58">
              <w:rPr>
                <w:rFonts w:ascii="Calibri" w:hAnsi="Calibri" w:eastAsia="Calibri" w:cs="Calibri"/>
                <w:color w:val="auto"/>
                <w:sz w:val="24"/>
                <w:szCs w:val="24"/>
              </w:rPr>
              <w:t xml:space="preserve"> </w:t>
            </w:r>
          </w:p>
          <w:p w:rsidR="08F90A58" w:rsidP="08F90A58" w:rsidRDefault="08F90A58" w14:paraId="51FABD46" w14:textId="26DC2280">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Patient may request listing of certain disclosures over the previous six years </w:t>
            </w:r>
          </w:p>
          <w:p w:rsidR="08F90A58" w:rsidP="08F90A58" w:rsidRDefault="08F90A58" w14:paraId="73E63D9C" w14:textId="1FD16249">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20CFC42E" w14:textId="77B1DF3F">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Right to Request Confidential Communications</w:t>
            </w:r>
            <w:r w:rsidRPr="08F90A58" w:rsidR="08F90A58">
              <w:rPr>
                <w:rFonts w:ascii="Calibri" w:hAnsi="Calibri" w:eastAsia="Calibri" w:cs="Calibri"/>
                <w:color w:val="auto"/>
                <w:sz w:val="24"/>
                <w:szCs w:val="24"/>
              </w:rPr>
              <w:t xml:space="preserve"> </w:t>
            </w:r>
          </w:p>
          <w:p w:rsidR="08F90A58" w:rsidP="08F90A58" w:rsidRDefault="08F90A58" w14:paraId="5A7665FD" w14:textId="4798893D">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Patient may request communication in alternative means </w:t>
            </w:r>
          </w:p>
          <w:p w:rsidR="08F90A58" w:rsidP="08F90A58" w:rsidRDefault="08F90A58" w14:paraId="477EF7F4" w14:textId="54453353">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Provider must accept if reasonable </w:t>
            </w:r>
          </w:p>
          <w:p w:rsidR="08F90A58" w:rsidP="08F90A58" w:rsidRDefault="08F90A58" w14:paraId="5B67F79B" w14:textId="66F8DB93">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332086C9" w14:textId="2185C13D">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Right to Request a Restriction</w:t>
            </w:r>
            <w:r w:rsidRPr="08F90A58" w:rsidR="08F90A58">
              <w:rPr>
                <w:rFonts w:ascii="Calibri" w:hAnsi="Calibri" w:eastAsia="Calibri" w:cs="Calibri"/>
                <w:color w:val="auto"/>
                <w:sz w:val="24"/>
                <w:szCs w:val="24"/>
              </w:rPr>
              <w:t xml:space="preserve"> </w:t>
            </w:r>
          </w:p>
          <w:p w:rsidR="08F90A58" w:rsidP="08F90A58" w:rsidRDefault="08F90A58" w14:paraId="6384B7BD" w14:textId="0A59FCE5">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Patient may </w:t>
            </w:r>
            <w:r w:rsidRPr="08F90A58" w:rsidR="08F90A58">
              <w:rPr>
                <w:rFonts w:ascii="Calibri" w:hAnsi="Calibri" w:eastAsia="Calibri" w:cs="Calibri"/>
                <w:color w:val="auto"/>
                <w:sz w:val="24"/>
                <w:szCs w:val="24"/>
              </w:rPr>
              <w:t>request</w:t>
            </w:r>
            <w:r w:rsidRPr="08F90A58" w:rsidR="08F90A58">
              <w:rPr>
                <w:rFonts w:ascii="Calibri" w:hAnsi="Calibri" w:eastAsia="Calibri" w:cs="Calibri"/>
                <w:color w:val="auto"/>
                <w:sz w:val="24"/>
                <w:szCs w:val="24"/>
              </w:rPr>
              <w:t xml:space="preserve"> that information not be disclosed </w:t>
            </w:r>
          </w:p>
          <w:p w:rsidR="08F90A58" w:rsidP="08F90A58" w:rsidRDefault="08F90A58" w14:paraId="645A54A0" w14:textId="2C54293B">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Provider only </w:t>
            </w:r>
            <w:r w:rsidRPr="08F90A58" w:rsidR="08F90A58">
              <w:rPr>
                <w:rFonts w:ascii="Calibri" w:hAnsi="Calibri" w:eastAsia="Calibri" w:cs="Calibri"/>
                <w:color w:val="auto"/>
                <w:sz w:val="24"/>
                <w:szCs w:val="24"/>
              </w:rPr>
              <w:t>required</w:t>
            </w:r>
            <w:r w:rsidRPr="08F90A58" w:rsidR="08F90A58">
              <w:rPr>
                <w:rFonts w:ascii="Calibri" w:hAnsi="Calibri" w:eastAsia="Calibri" w:cs="Calibri"/>
                <w:color w:val="auto"/>
                <w:sz w:val="24"/>
                <w:szCs w:val="24"/>
              </w:rPr>
              <w:t xml:space="preserve"> to </w:t>
            </w:r>
            <w:r w:rsidRPr="08F90A58" w:rsidR="08F90A58">
              <w:rPr>
                <w:rFonts w:ascii="Calibri" w:hAnsi="Calibri" w:eastAsia="Calibri" w:cs="Calibri"/>
                <w:color w:val="auto"/>
                <w:sz w:val="24"/>
                <w:szCs w:val="24"/>
              </w:rPr>
              <w:t>comply with</w:t>
            </w:r>
            <w:r w:rsidRPr="08F90A58" w:rsidR="08F90A58">
              <w:rPr>
                <w:rFonts w:ascii="Calibri" w:hAnsi="Calibri" w:eastAsia="Calibri" w:cs="Calibri"/>
                <w:color w:val="auto"/>
                <w:sz w:val="24"/>
                <w:szCs w:val="24"/>
              </w:rPr>
              <w:t xml:space="preserve"> request if related to disclosure to health plan for item paid in full out of pocket </w:t>
            </w:r>
          </w:p>
          <w:p w:rsidR="08F90A58" w:rsidP="08F90A58" w:rsidRDefault="08F90A58" w14:paraId="6BEFD46C" w14:textId="136C4AF6">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42FD07DA" w14:textId="5D5CAE4C">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 xml:space="preserve">Disclosure of PHI to Family, Friends, or Others: </w:t>
            </w:r>
            <w:r w:rsidRPr="08F90A58" w:rsidR="08F90A58">
              <w:rPr>
                <w:rFonts w:ascii="Calibri" w:hAnsi="Calibri" w:eastAsia="Calibri" w:cs="Calibri"/>
                <w:color w:val="auto"/>
                <w:sz w:val="24"/>
                <w:szCs w:val="24"/>
              </w:rPr>
              <w:t xml:space="preserve">A covered entity may share protected health information with a patient’s family members, relatives, friends, or other persons </w:t>
            </w:r>
            <w:r w:rsidRPr="08F90A58" w:rsidR="08F90A58">
              <w:rPr>
                <w:rFonts w:ascii="Calibri" w:hAnsi="Calibri" w:eastAsia="Calibri" w:cs="Calibri"/>
                <w:color w:val="auto"/>
                <w:sz w:val="24"/>
                <w:szCs w:val="24"/>
              </w:rPr>
              <w:t>identified</w:t>
            </w:r>
            <w:r w:rsidRPr="08F90A58" w:rsidR="08F90A58">
              <w:rPr>
                <w:rFonts w:ascii="Calibri" w:hAnsi="Calibri" w:eastAsia="Calibri" w:cs="Calibri"/>
                <w:color w:val="auto"/>
                <w:sz w:val="24"/>
                <w:szCs w:val="24"/>
              </w:rPr>
              <w:t xml:space="preserve"> by the patient as involved in the patient’s care. A covered entity also may share information about a patient as necessary to </w:t>
            </w:r>
            <w:r w:rsidRPr="08F90A58" w:rsidR="08F90A58">
              <w:rPr>
                <w:rFonts w:ascii="Calibri" w:hAnsi="Calibri" w:eastAsia="Calibri" w:cs="Calibri"/>
                <w:color w:val="auto"/>
                <w:sz w:val="24"/>
                <w:szCs w:val="24"/>
              </w:rPr>
              <w:t>identify</w:t>
            </w:r>
            <w:r w:rsidRPr="08F90A58" w:rsidR="08F90A58">
              <w:rPr>
                <w:rFonts w:ascii="Calibri" w:hAnsi="Calibri" w:eastAsia="Calibri" w:cs="Calibri"/>
                <w:color w:val="auto"/>
                <w:sz w:val="24"/>
                <w:szCs w:val="24"/>
              </w:rPr>
              <w:t xml:space="preserve">, </w:t>
            </w:r>
            <w:r w:rsidRPr="08F90A58" w:rsidR="08F90A58">
              <w:rPr>
                <w:rFonts w:ascii="Calibri" w:hAnsi="Calibri" w:eastAsia="Calibri" w:cs="Calibri"/>
                <w:color w:val="auto"/>
                <w:sz w:val="24"/>
                <w:szCs w:val="24"/>
              </w:rPr>
              <w:t>locate</w:t>
            </w:r>
            <w:r w:rsidRPr="08F90A58" w:rsidR="08F90A58">
              <w:rPr>
                <w:rFonts w:ascii="Calibri" w:hAnsi="Calibri" w:eastAsia="Calibri" w:cs="Calibri"/>
                <w:color w:val="auto"/>
                <w:sz w:val="24"/>
                <w:szCs w:val="24"/>
              </w:rPr>
              <w:t xml:space="preserve">, and notify family members, guardians, or anyone else responsible for the patient’s care, of the patient’s location, general condition, or death. </w:t>
            </w:r>
          </w:p>
          <w:p w:rsidR="08F90A58" w:rsidP="08F90A58" w:rsidRDefault="08F90A58" w14:paraId="77098027" w14:textId="4A7C0A93">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This may include, where necessary to notify family members and others, the police, the press, or the public at large. Refer to 45 CFR 164.510(b). </w:t>
            </w:r>
          </w:p>
          <w:p w:rsidR="08F90A58" w:rsidP="08F90A58" w:rsidRDefault="08F90A58" w14:paraId="2E325DDB" w14:textId="45221CFC">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11C1174D" w14:textId="71D9DBDA">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 xml:space="preserve">NOTE: </w:t>
            </w:r>
            <w:r w:rsidRPr="08F90A58" w:rsidR="08F90A58">
              <w:rPr>
                <w:rFonts w:ascii="Calibri" w:hAnsi="Calibri" w:eastAsia="Calibri" w:cs="Calibri"/>
                <w:color w:val="auto"/>
                <w:sz w:val="24"/>
                <w:szCs w:val="24"/>
              </w:rPr>
              <w:t xml:space="preserve">The covered entity should get verbal permission from individuals or otherwise be able to </w:t>
            </w:r>
            <w:r w:rsidRPr="08F90A58" w:rsidR="08F90A58">
              <w:rPr>
                <w:rFonts w:ascii="Calibri" w:hAnsi="Calibri" w:eastAsia="Calibri" w:cs="Calibri"/>
                <w:color w:val="auto"/>
                <w:sz w:val="24"/>
                <w:szCs w:val="24"/>
              </w:rPr>
              <w:t>reasonably infer</w:t>
            </w:r>
            <w:r w:rsidRPr="08F90A58" w:rsidR="08F90A58">
              <w:rPr>
                <w:rFonts w:ascii="Calibri" w:hAnsi="Calibri" w:eastAsia="Calibri" w:cs="Calibri"/>
                <w:color w:val="auto"/>
                <w:sz w:val="24"/>
                <w:szCs w:val="24"/>
              </w:rPr>
              <w:t xml:space="preserve"> that the patient does not object, when possible; if the individual is incapacitated or not available, covered entities may share information for these purposes if, in their professional judgment, doing so is in the patient’s best interest. Best practice would be to </w:t>
            </w:r>
            <w:r w:rsidRPr="08F90A58" w:rsidR="08F90A58">
              <w:rPr>
                <w:rFonts w:ascii="Calibri" w:hAnsi="Calibri" w:eastAsia="Calibri" w:cs="Calibri"/>
                <w:color w:val="auto"/>
                <w:sz w:val="24"/>
                <w:szCs w:val="24"/>
              </w:rPr>
              <w:t>advise</w:t>
            </w:r>
            <w:r w:rsidRPr="08F90A58" w:rsidR="08F90A58">
              <w:rPr>
                <w:rFonts w:ascii="Calibri" w:hAnsi="Calibri" w:eastAsia="Calibri" w:cs="Calibri"/>
                <w:color w:val="auto"/>
                <w:sz w:val="24"/>
                <w:szCs w:val="24"/>
              </w:rPr>
              <w:t xml:space="preserve"> the covered entity at each interaction and general notification would need to be stored in the medical record. </w:t>
            </w:r>
          </w:p>
          <w:p w:rsidR="08F90A58" w:rsidP="08F90A58" w:rsidRDefault="08F90A58" w14:paraId="163B5ABB" w14:textId="0B1A53ED">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4F53A8EA" w14:textId="691F37E1">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To ensure that PHI is protected:</w:t>
            </w:r>
            <w:r w:rsidRPr="08F90A58" w:rsidR="08F90A58">
              <w:rPr>
                <w:rFonts w:ascii="Calibri" w:hAnsi="Calibri" w:eastAsia="Calibri" w:cs="Calibri"/>
                <w:color w:val="auto"/>
                <w:sz w:val="24"/>
                <w:szCs w:val="24"/>
              </w:rPr>
              <w:t xml:space="preserve"> </w:t>
            </w:r>
          </w:p>
          <w:p w:rsidR="08F90A58" w:rsidP="08F90A58" w:rsidRDefault="08F90A58" w14:paraId="077E110D" w14:textId="71C8682E">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Consent must be obtained prior to disclosure </w:t>
            </w:r>
          </w:p>
          <w:p w:rsidR="08F90A58" w:rsidP="08F90A58" w:rsidRDefault="08F90A58" w14:paraId="6437212E" w14:textId="7ACE192B">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Consent must be in writing </w:t>
            </w:r>
          </w:p>
          <w:p w:rsidR="08F90A58" w:rsidP="08F90A58" w:rsidRDefault="08F90A58" w14:paraId="0C9843A9" w14:textId="4E4E0D7C">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Consent may be obtained once for all future uses or disclosure until revoked </w:t>
            </w:r>
          </w:p>
          <w:p w:rsidR="08F90A58" w:rsidP="08F90A58" w:rsidRDefault="08F90A58" w14:paraId="40DFADEA" w14:textId="3E042490">
            <w:pPr>
              <w:pStyle w:val="ListParagraph"/>
              <w:numPr>
                <w:ilvl w:val="0"/>
                <w:numId w:val="67"/>
              </w:numPr>
              <w:tabs>
                <w:tab w:val="left" w:leader="none" w:pos="0"/>
                <w:tab w:val="left" w:leader="none" w:pos="720"/>
              </w:tabs>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Remember, HIPAA protects behavioral health records (Separately maintained psychotherapy notes </w:t>
            </w:r>
            <w:r w:rsidRPr="08F90A58" w:rsidR="08F90A58">
              <w:rPr>
                <w:rFonts w:ascii="Calibri" w:hAnsi="Calibri" w:eastAsia="Calibri" w:cs="Calibri"/>
                <w:b w:val="1"/>
                <w:bCs w:val="1"/>
                <w:color w:val="auto"/>
                <w:sz w:val="24"/>
                <w:szCs w:val="24"/>
                <w:u w:val="single"/>
              </w:rPr>
              <w:t>must</w:t>
            </w:r>
            <w:r w:rsidRPr="08F90A58" w:rsidR="08F90A58">
              <w:rPr>
                <w:rFonts w:ascii="Calibri" w:hAnsi="Calibri" w:eastAsia="Calibri" w:cs="Calibri"/>
                <w:b w:val="1"/>
                <w:bCs w:val="1"/>
                <w:color w:val="auto"/>
                <w:sz w:val="24"/>
                <w:szCs w:val="24"/>
              </w:rPr>
              <w:t xml:space="preserve"> </w:t>
            </w:r>
            <w:r w:rsidRPr="08F90A58" w:rsidR="08F90A58">
              <w:rPr>
                <w:rFonts w:ascii="Calibri" w:hAnsi="Calibri" w:eastAsia="Calibri" w:cs="Calibri"/>
                <w:color w:val="auto"/>
                <w:sz w:val="24"/>
                <w:szCs w:val="24"/>
              </w:rPr>
              <w:t xml:space="preserve">have patient consent to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session notes) </w:t>
            </w:r>
          </w:p>
          <w:p w:rsidR="08F90A58" w:rsidP="08F90A58" w:rsidRDefault="08F90A58" w14:paraId="7066C8E9" w14:textId="6C654ABF">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1193883F" w14:textId="567A4F84">
            <w:pPr>
              <w:spacing w:before="0" w:beforeAutospacing="off" w:after="0" w:afterAutospacing="off"/>
              <w:ind w:left="105" w:right="0"/>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Violation of the Privacy Practices</w:t>
            </w:r>
            <w:r w:rsidRPr="08F90A58" w:rsidR="08F90A58">
              <w:rPr>
                <w:rFonts w:ascii="Calibri" w:hAnsi="Calibri" w:eastAsia="Calibri" w:cs="Calibri"/>
                <w:color w:val="auto"/>
                <w:sz w:val="24"/>
                <w:szCs w:val="24"/>
              </w:rPr>
              <w:t xml:space="preserve"> </w:t>
            </w:r>
          </w:p>
          <w:p w:rsidR="08F90A58" w:rsidP="08F90A58" w:rsidRDefault="08F90A58" w14:paraId="11D2A261" w14:textId="56F84C29">
            <w:pPr>
              <w:spacing w:before="0" w:beforeAutospacing="off" w:after="0" w:afterAutospacing="off"/>
              <w:ind w:left="105" w:right="105"/>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Caregiver Grove Behavioral Health personnel who violate the privacy regulations will be subject to corrective actions up to and including termination. </w:t>
            </w:r>
            <w:r w:rsidRPr="08F90A58" w:rsidR="08F90A58">
              <w:rPr>
                <w:rFonts w:ascii="Calibri" w:hAnsi="Calibri" w:eastAsia="Calibri" w:cs="Calibri"/>
                <w:color w:val="auto"/>
                <w:sz w:val="24"/>
                <w:szCs w:val="24"/>
              </w:rPr>
              <w:t>Personnel may also be subject to sanctions under federal and state law as well as sanctions by the applicable licensing board.</w:t>
            </w:r>
            <w:r w:rsidRPr="08F90A58" w:rsidR="08F90A58">
              <w:rPr>
                <w:rFonts w:ascii="Calibri" w:hAnsi="Calibri" w:eastAsia="Calibri" w:cs="Calibri"/>
                <w:color w:val="auto"/>
                <w:sz w:val="24"/>
                <w:szCs w:val="24"/>
              </w:rPr>
              <w:t xml:space="preserve"> </w:t>
            </w:r>
          </w:p>
          <w:p w:rsidR="08F90A58" w:rsidP="08F90A58" w:rsidRDefault="08F90A58" w14:paraId="35C1E955" w14:textId="0A6FF0D6">
            <w:pPr>
              <w:spacing w:before="0" w:beforeAutospacing="off" w:after="0" w:afterAutospacing="off"/>
              <w:ind w:left="105" w:right="105"/>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If an employee believes, in good faith, that Caregiver Grove Behavioral Health has violated clinical or professional standards or creates a condition that potentially endangers a client, employee, or the public, the employee may be </w:t>
            </w:r>
            <w:r w:rsidRPr="08F90A58" w:rsidR="08F90A58">
              <w:rPr>
                <w:rFonts w:ascii="Calibri" w:hAnsi="Calibri" w:eastAsia="Calibri" w:cs="Calibri"/>
                <w:color w:val="auto"/>
                <w:sz w:val="24"/>
                <w:szCs w:val="24"/>
              </w:rPr>
              <w:t>in a position</w:t>
            </w:r>
            <w:r w:rsidRPr="08F90A58" w:rsidR="08F90A58">
              <w:rPr>
                <w:rFonts w:ascii="Calibri" w:hAnsi="Calibri" w:eastAsia="Calibri" w:cs="Calibri"/>
                <w:color w:val="auto"/>
                <w:sz w:val="24"/>
                <w:szCs w:val="24"/>
              </w:rPr>
              <w:t xml:space="preserve"> to </w:t>
            </w:r>
            <w:r w:rsidRPr="08F90A58" w:rsidR="08F90A58">
              <w:rPr>
                <w:rFonts w:ascii="Calibri" w:hAnsi="Calibri" w:eastAsia="Calibri" w:cs="Calibri"/>
                <w:color w:val="auto"/>
                <w:sz w:val="24"/>
                <w:szCs w:val="24"/>
              </w:rPr>
              <w:t>disclose</w:t>
            </w:r>
            <w:r w:rsidRPr="08F90A58" w:rsidR="08F90A58">
              <w:rPr>
                <w:rFonts w:ascii="Calibri" w:hAnsi="Calibri" w:eastAsia="Calibri" w:cs="Calibri"/>
                <w:color w:val="auto"/>
                <w:sz w:val="24"/>
                <w:szCs w:val="24"/>
              </w:rPr>
              <w:t xml:space="preserve"> PHI without sanctions. In such circumstances, the disclosure by the employee shall be made to a public health authority, health oversight agency, health care organization authorized to investigate or oversee the conduct at issue, or to an attorney </w:t>
            </w:r>
            <w:r w:rsidRPr="08F90A58" w:rsidR="08F90A58">
              <w:rPr>
                <w:rFonts w:ascii="Calibri" w:hAnsi="Calibri" w:eastAsia="Calibri" w:cs="Calibri"/>
                <w:color w:val="auto"/>
                <w:sz w:val="24"/>
                <w:szCs w:val="24"/>
              </w:rPr>
              <w:t>retained</w:t>
            </w:r>
            <w:r w:rsidRPr="08F90A58" w:rsidR="08F90A58">
              <w:rPr>
                <w:rFonts w:ascii="Calibri" w:hAnsi="Calibri" w:eastAsia="Calibri" w:cs="Calibri"/>
                <w:color w:val="auto"/>
                <w:sz w:val="24"/>
                <w:szCs w:val="24"/>
              </w:rPr>
              <w:t xml:space="preserve"> by that employee for the purposes of </w:t>
            </w:r>
            <w:r w:rsidRPr="08F90A58" w:rsidR="08F90A58">
              <w:rPr>
                <w:rFonts w:ascii="Calibri" w:hAnsi="Calibri" w:eastAsia="Calibri" w:cs="Calibri"/>
                <w:color w:val="auto"/>
                <w:sz w:val="24"/>
                <w:szCs w:val="24"/>
              </w:rPr>
              <w:t>determining</w:t>
            </w:r>
            <w:r w:rsidRPr="08F90A58" w:rsidR="08F90A58">
              <w:rPr>
                <w:rFonts w:ascii="Calibri" w:hAnsi="Calibri" w:eastAsia="Calibri" w:cs="Calibri"/>
                <w:color w:val="auto"/>
                <w:sz w:val="24"/>
                <w:szCs w:val="24"/>
              </w:rPr>
              <w:t xml:space="preserve"> legal options with regards to that conduct. </w:t>
            </w:r>
          </w:p>
          <w:p w:rsidR="08F90A58" w:rsidP="08F90A58" w:rsidRDefault="08F90A58" w14:paraId="3C79C798" w14:textId="55970656">
            <w:pPr>
              <w:spacing w:before="0" w:beforeAutospacing="off" w:after="0" w:afterAutospacing="off"/>
              <w:ind w:left="120" w:right="105"/>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01EF704D" w14:textId="46453204">
            <w:pPr>
              <w:spacing w:before="0" w:beforeAutospacing="off" w:after="0" w:afterAutospacing="off"/>
              <w:ind w:left="120" w:right="105"/>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If a Caregiver Grove Behavioral Health employee is a victim of a criminal act and discloses PHI for the purposes of identifying the suspected individual, the employee may not face sanctions for disclosing the PHI.</w:t>
            </w:r>
            <w:r w:rsidRPr="08F90A58" w:rsidR="08F90A58">
              <w:rPr>
                <w:rFonts w:ascii="Calibri" w:hAnsi="Calibri" w:eastAsia="Calibri" w:cs="Calibri"/>
                <w:color w:val="auto"/>
                <w:sz w:val="24"/>
                <w:szCs w:val="24"/>
              </w:rPr>
              <w:t xml:space="preserve"> </w:t>
            </w:r>
          </w:p>
          <w:p w:rsidR="08F90A58" w:rsidP="08F90A58" w:rsidRDefault="08F90A58" w14:paraId="7708E91B" w14:textId="79033FE1">
            <w:pPr>
              <w:spacing w:before="0" w:beforeAutospacing="off" w:after="0" w:afterAutospacing="off"/>
              <w:ind w:left="120" w:right="105"/>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8F90A58" w:rsidRDefault="08F90A58" w14:paraId="4E7C35AA" w14:textId="2C404FA7">
            <w:pPr>
              <w:spacing w:before="0" w:beforeAutospacing="off" w:after="0" w:afterAutospacing="off"/>
              <w:ind w:left="120" w:right="105"/>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u w:val="single"/>
              </w:rPr>
              <w:t xml:space="preserve">MONITORING: </w:t>
            </w:r>
            <w:r w:rsidRPr="08F90A58" w:rsidR="08F90A58">
              <w:rPr>
                <w:rFonts w:ascii="Calibri" w:hAnsi="Calibri" w:eastAsia="Calibri" w:cs="Calibri"/>
                <w:color w:val="auto"/>
                <w:sz w:val="24"/>
                <w:szCs w:val="24"/>
              </w:rPr>
              <w:t xml:space="preserve"> </w:t>
            </w:r>
          </w:p>
          <w:p w:rsidR="08F90A58" w:rsidP="08F90A58" w:rsidRDefault="08F90A58" w14:paraId="08AE0D7E" w14:textId="0C1FCBA2">
            <w:pPr>
              <w:spacing w:before="0" w:beforeAutospacing="off" w:after="0" w:afterAutospacing="off"/>
              <w:ind w:left="120" w:right="105"/>
              <w:jc w:val="both"/>
              <w:rPr>
                <w:rFonts w:ascii="Calibri" w:hAnsi="Calibri" w:eastAsia="Calibri" w:cs="Calibri"/>
                <w:color w:val="auto"/>
                <w:sz w:val="24"/>
                <w:szCs w:val="24"/>
              </w:rPr>
            </w:pPr>
            <w:r w:rsidRPr="09E479DF" w:rsidR="08F90A58">
              <w:rPr>
                <w:rFonts w:ascii="Calibri" w:hAnsi="Calibri" w:eastAsia="Calibri" w:cs="Calibri"/>
                <w:color w:val="auto"/>
                <w:sz w:val="24"/>
                <w:szCs w:val="24"/>
              </w:rPr>
              <w:t xml:space="preserve">Caregiver Grove Behavioral Health must </w:t>
            </w:r>
            <w:r w:rsidRPr="09E479DF" w:rsidR="08F90A58">
              <w:rPr>
                <w:rFonts w:ascii="Calibri" w:hAnsi="Calibri" w:eastAsia="Calibri" w:cs="Calibri"/>
                <w:color w:val="auto"/>
                <w:sz w:val="24"/>
                <w:szCs w:val="24"/>
              </w:rPr>
              <w:t>monitor</w:t>
            </w:r>
            <w:r w:rsidRPr="09E479DF" w:rsidR="08F90A58">
              <w:rPr>
                <w:rFonts w:ascii="Calibri" w:hAnsi="Calibri" w:eastAsia="Calibri" w:cs="Calibri"/>
                <w:color w:val="auto"/>
                <w:sz w:val="24"/>
                <w:szCs w:val="24"/>
              </w:rPr>
              <w:t xml:space="preserve"> compliance with Caregiver Grove Behavioral Health, federal and state privacy regulations using processes </w:t>
            </w:r>
            <w:r w:rsidRPr="09E479DF" w:rsidR="08F90A58">
              <w:rPr>
                <w:rFonts w:ascii="Calibri" w:hAnsi="Calibri" w:eastAsia="Calibri" w:cs="Calibri"/>
                <w:color w:val="auto"/>
                <w:sz w:val="24"/>
                <w:szCs w:val="24"/>
              </w:rPr>
              <w:t>indicated</w:t>
            </w:r>
            <w:r w:rsidRPr="09E479DF" w:rsidR="08F90A58">
              <w:rPr>
                <w:rFonts w:ascii="Calibri" w:hAnsi="Calibri" w:eastAsia="Calibri" w:cs="Calibri"/>
                <w:color w:val="auto"/>
                <w:sz w:val="24"/>
                <w:szCs w:val="24"/>
              </w:rPr>
              <w:t xml:space="preserve"> in the procedure. </w:t>
            </w:r>
          </w:p>
          <w:p w:rsidR="09E479DF" w:rsidP="09E479DF" w:rsidRDefault="09E479DF" w14:paraId="2CF831A6" w14:textId="2BAA2F15">
            <w:pPr>
              <w:spacing w:before="0" w:beforeAutospacing="off" w:after="0" w:afterAutospacing="off"/>
              <w:ind w:left="120" w:right="105"/>
              <w:jc w:val="both"/>
              <w:rPr>
                <w:rFonts w:ascii="Calibri" w:hAnsi="Calibri" w:eastAsia="Calibri" w:cs="Calibri"/>
                <w:color w:val="auto"/>
                <w:sz w:val="24"/>
                <w:szCs w:val="24"/>
              </w:rPr>
            </w:pPr>
          </w:p>
          <w:p w:rsidR="08F90A58" w:rsidP="08F90A58" w:rsidRDefault="08F90A58" w14:paraId="0CCFAA7F" w14:textId="7CAEF6C5">
            <w:pPr>
              <w:spacing w:before="0" w:beforeAutospacing="off" w:after="0" w:afterAutospacing="off"/>
              <w:ind w:left="120" w:right="105"/>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Procedure for Monitoring:</w:t>
            </w:r>
            <w:r w:rsidRPr="08F90A58" w:rsidR="08F90A58">
              <w:rPr>
                <w:rFonts w:ascii="Calibri" w:hAnsi="Calibri" w:eastAsia="Calibri" w:cs="Calibri"/>
                <w:color w:val="auto"/>
                <w:sz w:val="24"/>
                <w:szCs w:val="24"/>
              </w:rPr>
              <w:t xml:space="preserve"> </w:t>
            </w:r>
          </w:p>
          <w:p w:rsidR="08F90A58" w:rsidP="08F90A58" w:rsidRDefault="08F90A58" w14:paraId="083566F5" w14:textId="4EEC6E4F">
            <w:pPr>
              <w:spacing w:before="0" w:beforeAutospacing="off" w:after="0" w:afterAutospacing="off"/>
              <w:ind w:left="120" w:right="105"/>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Peer Review will </w:t>
            </w:r>
            <w:r w:rsidRPr="08F90A58" w:rsidR="08F90A58">
              <w:rPr>
                <w:rFonts w:ascii="Calibri" w:hAnsi="Calibri" w:eastAsia="Calibri" w:cs="Calibri"/>
                <w:color w:val="auto"/>
                <w:sz w:val="24"/>
                <w:szCs w:val="24"/>
              </w:rPr>
              <w:t>identify</w:t>
            </w:r>
            <w:r w:rsidRPr="08F90A58" w:rsidR="08F90A58">
              <w:rPr>
                <w:rFonts w:ascii="Calibri" w:hAnsi="Calibri" w:eastAsia="Calibri" w:cs="Calibri"/>
                <w:color w:val="auto"/>
                <w:sz w:val="24"/>
                <w:szCs w:val="24"/>
              </w:rPr>
              <w:t xml:space="preserve"> in their review of individual clinician’s records, compliance with following guidelines: </w:t>
            </w:r>
          </w:p>
          <w:p w:rsidR="08F90A58" w:rsidP="08F90A58" w:rsidRDefault="08F90A58" w14:paraId="405F0E42" w14:textId="235E4A57">
            <w:pPr>
              <w:pStyle w:val="ListParagraph"/>
              <w:numPr>
                <w:ilvl w:val="0"/>
                <w:numId w:val="85"/>
              </w:numPr>
              <w:tabs>
                <w:tab w:val="left" w:leader="none" w:pos="0"/>
                <w:tab w:val="left" w:leader="none" w:pos="720"/>
              </w:tabs>
              <w:spacing w:before="0" w:beforeAutospacing="off" w:after="0" w:afterAutospacing="off"/>
              <w:ind w:left="0" w:right="105"/>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All disclosures of PHI that are accompanied by a signed Release of Information are documented in the client’s EHR, to include what information was released to whom.</w:t>
            </w:r>
            <w:r w:rsidRPr="08F90A58" w:rsidR="08F90A58">
              <w:rPr>
                <w:rFonts w:ascii="Calibri" w:hAnsi="Calibri" w:eastAsia="Calibri" w:cs="Calibri"/>
                <w:color w:val="auto"/>
                <w:sz w:val="24"/>
                <w:szCs w:val="24"/>
              </w:rPr>
              <w:t xml:space="preserve"> </w:t>
            </w:r>
          </w:p>
          <w:p w:rsidR="08F90A58" w:rsidP="08F90A58" w:rsidRDefault="08F90A58" w14:paraId="1B8D48DD" w14:textId="635ACD2B">
            <w:pPr>
              <w:pStyle w:val="ListParagraph"/>
              <w:numPr>
                <w:ilvl w:val="0"/>
                <w:numId w:val="85"/>
              </w:numPr>
              <w:tabs>
                <w:tab w:val="left" w:leader="none" w:pos="0"/>
                <w:tab w:val="left" w:leader="none" w:pos="720"/>
              </w:tabs>
              <w:spacing w:before="0" w:beforeAutospacing="off" w:after="0" w:afterAutospacing="off"/>
              <w:ind w:left="0" w:right="105"/>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Authorizations are completed properly and used appropriately for releasing psychotherapy notes. </w:t>
            </w:r>
          </w:p>
          <w:p w:rsidR="08F90A58" w:rsidP="08F90A58" w:rsidRDefault="08F90A58" w14:paraId="4470E0FE" w14:textId="5E5D41AF">
            <w:pPr>
              <w:spacing w:before="0" w:beforeAutospacing="off" w:after="0" w:afterAutospacing="off"/>
              <w:ind w:left="120" w:right="105"/>
              <w:jc w:val="both"/>
              <w:rPr>
                <w:rFonts w:ascii="Calibri" w:hAnsi="Calibri" w:eastAsia="Calibri" w:cs="Calibri"/>
                <w:color w:val="auto"/>
                <w:sz w:val="24"/>
                <w:szCs w:val="24"/>
              </w:rPr>
            </w:pPr>
            <w:r w:rsidRPr="08F90A58" w:rsidR="08F90A58">
              <w:rPr>
                <w:rFonts w:ascii="Calibri" w:hAnsi="Calibri" w:eastAsia="Calibri" w:cs="Calibri"/>
                <w:color w:val="auto"/>
                <w:sz w:val="24"/>
                <w:szCs w:val="24"/>
              </w:rPr>
              <w:t xml:space="preserve"> </w:t>
            </w:r>
          </w:p>
          <w:p w:rsidR="08F90A58" w:rsidP="09E479DF" w:rsidRDefault="08F90A58" w14:paraId="246B0372" w14:textId="08A9AE28">
            <w:pPr>
              <w:spacing w:before="0" w:beforeAutospacing="off" w:after="0" w:afterAutospacing="off"/>
              <w:ind w:left="120" w:right="105"/>
              <w:jc w:val="both"/>
              <w:rPr>
                <w:rFonts w:ascii="Calibri" w:hAnsi="Calibri" w:eastAsia="Calibri" w:cs="Calibri"/>
                <w:color w:val="auto"/>
                <w:sz w:val="24"/>
                <w:szCs w:val="24"/>
              </w:rPr>
            </w:pPr>
            <w:r w:rsidRPr="09E479DF" w:rsidR="08F90A58">
              <w:rPr>
                <w:rFonts w:ascii="Calibri" w:hAnsi="Calibri" w:eastAsia="Calibri" w:cs="Calibri"/>
                <w:color w:val="auto"/>
                <w:sz w:val="24"/>
                <w:szCs w:val="24"/>
              </w:rPr>
              <w:t>The Privacy Officer is responsible for reviewing compliance and privacy issues with the Quality Improvement Committee on a monthly basis.</w:t>
            </w:r>
            <w:r w:rsidRPr="09E479DF" w:rsidR="08F90A58">
              <w:rPr>
                <w:rFonts w:ascii="Calibri" w:hAnsi="Calibri" w:eastAsia="Calibri" w:cs="Calibri"/>
                <w:color w:val="auto"/>
                <w:sz w:val="24"/>
                <w:szCs w:val="24"/>
              </w:rPr>
              <w:t xml:space="preserve"> </w:t>
            </w:r>
          </w:p>
          <w:p w:rsidR="08F90A58" w:rsidP="09E479DF" w:rsidRDefault="08F90A58" w14:paraId="49CFD41F" w14:textId="57924AD6">
            <w:pPr>
              <w:spacing w:before="0" w:beforeAutospacing="off" w:after="0" w:afterAutospacing="off"/>
              <w:ind w:left="120" w:right="105"/>
              <w:jc w:val="both"/>
              <w:rPr>
                <w:rFonts w:ascii="Calibri" w:hAnsi="Calibri" w:eastAsia="Calibri" w:cs="Calibri"/>
                <w:color w:val="auto"/>
                <w:sz w:val="24"/>
                <w:szCs w:val="24"/>
              </w:rPr>
            </w:pPr>
          </w:p>
          <w:p w:rsidR="08F90A58" w:rsidP="04B2C0B8" w:rsidRDefault="08F90A58" w14:paraId="77F655D6" w14:textId="3F323A33">
            <w:pPr>
              <w:spacing w:before="0" w:beforeAutospacing="off" w:after="0" w:afterAutospacing="off"/>
              <w:ind w:left="120" w:right="105"/>
              <w:jc w:val="both"/>
              <w:rPr>
                <w:rFonts w:ascii="Calibri" w:hAnsi="Calibri" w:eastAsia="Calibri" w:cs="Calibri"/>
                <w:color w:val="auto"/>
                <w:sz w:val="24"/>
                <w:szCs w:val="24"/>
              </w:rPr>
            </w:pPr>
          </w:p>
        </w:tc>
      </w:tr>
      <w:tr w:rsidR="04B2C0B8" w:rsidTr="09E479DF" w14:paraId="2859D727">
        <w:trPr>
          <w:trHeight w:val="300"/>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32EC5F25" w:rsidP="04B2C0B8" w:rsidRDefault="32EC5F25" w14:paraId="3C7ADEE2" w14:textId="570B9390">
            <w:pPr>
              <w:spacing w:before="0" w:after="0" w:line="240" w:lineRule="auto"/>
              <w:jc w:val="both"/>
              <w:rPr>
                <w:rFonts w:ascii="Calibri" w:hAnsi="Calibri" w:eastAsia="Calibri" w:cs="Calibri"/>
                <w:noProof w:val="0"/>
                <w:sz w:val="24"/>
                <w:szCs w:val="24"/>
                <w:lang w:val="en-US"/>
              </w:rPr>
            </w:pPr>
            <w:r w:rsidRPr="04B2C0B8" w:rsidR="32EC5F25">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32EC5F25" w:rsidP="09E479DF" w:rsidRDefault="32EC5F25" w14:paraId="399FF2CD" w14:textId="27E5DDD9">
            <w:pPr>
              <w:pStyle w:val="Normal"/>
              <w:spacing w:before="0" w:beforeAutospacing="off" w:after="0" w:afterAutospacing="off"/>
              <w:ind w:left="0" w:right="4170"/>
              <w:jc w:val="both"/>
              <w:rPr>
                <w:rFonts w:ascii="Calibri" w:hAnsi="Calibri" w:eastAsia="Calibri" w:cs="Calibri"/>
                <w:color w:val="auto"/>
                <w:sz w:val="24"/>
                <w:szCs w:val="24"/>
              </w:rPr>
            </w:pPr>
            <w:r w:rsidRPr="09E479DF" w:rsidR="32EC5F25">
              <w:rPr>
                <w:rFonts w:ascii="Calibri" w:hAnsi="Calibri" w:eastAsia="Calibri" w:cs="Calibri"/>
                <w:color w:val="auto"/>
                <w:sz w:val="24"/>
                <w:szCs w:val="24"/>
              </w:rPr>
              <w:t xml:space="preserve">OAC 5122-26-08; 5122-27-06  </w:t>
            </w:r>
          </w:p>
          <w:p w:rsidR="32EC5F25" w:rsidP="2EEECB38" w:rsidRDefault="32EC5F25" w14:paraId="13EB0561" w14:textId="1CD9CADD">
            <w:pPr>
              <w:spacing w:before="0" w:beforeAutospacing="off" w:after="0" w:afterAutospacing="off"/>
              <w:ind w:left="0" w:right="4170"/>
              <w:jc w:val="both"/>
              <w:rPr>
                <w:rFonts w:ascii="Calibri" w:hAnsi="Calibri" w:eastAsia="Calibri" w:cs="Calibri"/>
                <w:color w:val="auto"/>
                <w:sz w:val="24"/>
                <w:szCs w:val="24"/>
              </w:rPr>
            </w:pPr>
            <w:r w:rsidRPr="2EEECB38" w:rsidR="32EC5F25">
              <w:rPr>
                <w:rFonts w:ascii="Calibri" w:hAnsi="Calibri" w:eastAsia="Calibri" w:cs="Calibri"/>
                <w:color w:val="auto"/>
                <w:sz w:val="24"/>
                <w:szCs w:val="24"/>
              </w:rPr>
              <w:t xml:space="preserve">CARF 1.K.2.a., b.; 1.K.3.; 1.K.7.; 1.K.8. </w:t>
            </w:r>
          </w:p>
          <w:p w:rsidR="32EC5F25" w:rsidP="2EEECB38" w:rsidRDefault="32EC5F25" w14:paraId="719E46F0" w14:textId="7A0CC219">
            <w:pPr>
              <w:spacing w:before="0" w:beforeAutospacing="off" w:after="0" w:afterAutospacing="off"/>
              <w:ind w:left="0" w:right="0"/>
              <w:rPr>
                <w:rFonts w:ascii="Calibri" w:hAnsi="Calibri" w:eastAsia="Calibri" w:cs="Calibri"/>
                <w:color w:val="auto"/>
                <w:sz w:val="24"/>
                <w:szCs w:val="24"/>
              </w:rPr>
            </w:pPr>
            <w:r w:rsidRPr="2EEECB38" w:rsidR="32EC5F25">
              <w:rPr>
                <w:rFonts w:ascii="Calibri" w:hAnsi="Calibri" w:eastAsia="Calibri" w:cs="Calibri"/>
                <w:color w:val="auto"/>
                <w:sz w:val="24"/>
                <w:szCs w:val="24"/>
              </w:rPr>
              <w:t xml:space="preserve">HIPAA </w:t>
            </w:r>
          </w:p>
          <w:p w:rsidR="32EC5F25" w:rsidP="09E479DF" w:rsidRDefault="32EC5F25" w14:paraId="1A19E19F" w14:textId="231DD561">
            <w:pPr>
              <w:pStyle w:val="Normal"/>
              <w:jc w:val="both"/>
              <w:rPr>
                <w:rFonts w:ascii="Calibri" w:hAnsi="Calibri" w:eastAsia="Calibri" w:cs="Calibri"/>
                <w:color w:val="auto"/>
                <w:sz w:val="24"/>
                <w:szCs w:val="24"/>
              </w:rPr>
            </w:pPr>
            <w:r w:rsidRPr="09E479DF" w:rsidR="32EC5F25">
              <w:rPr>
                <w:rFonts w:ascii="Calibri" w:hAnsi="Calibri" w:eastAsia="Calibri" w:cs="Calibri"/>
                <w:color w:val="auto"/>
                <w:sz w:val="24"/>
                <w:szCs w:val="24"/>
              </w:rPr>
              <w:t>ORC 2151.42.1; 2151.421</w:t>
            </w:r>
          </w:p>
          <w:p w:rsidR="32EC5F25" w:rsidP="04B2C0B8" w:rsidRDefault="32EC5F25" w14:paraId="5C5DBB1C" w14:textId="0963F476">
            <w:pPr>
              <w:pStyle w:val="Normal"/>
              <w:jc w:val="both"/>
              <w:rPr>
                <w:rFonts w:ascii="Calibri" w:hAnsi="Calibri" w:eastAsia="Calibri" w:cs="Calibri"/>
                <w:color w:val="auto"/>
                <w:sz w:val="24"/>
                <w:szCs w:val="24"/>
              </w:rPr>
            </w:pPr>
          </w:p>
        </w:tc>
      </w:tr>
      <w:tr w:rsidR="08F90A58" w:rsidTr="09E479DF" w14:paraId="46684B59">
        <w:trPr>
          <w:trHeight w:val="300"/>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8F90A58" w:rsidRDefault="08F90A58" w14:paraId="2A78C6E9" w14:textId="17AFE700">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EXCEPTIONS:</w:t>
            </w:r>
            <w:r w:rsidRPr="08F90A58" w:rsidR="08F90A58">
              <w:rPr>
                <w:rFonts w:ascii="Calibri" w:hAnsi="Calibri" w:eastAsia="Calibri" w:cs="Calibri"/>
                <w:color w:val="auto"/>
                <w:sz w:val="24"/>
                <w:szCs w:val="24"/>
              </w:rPr>
              <w:t xml:space="preserve"> </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9E479DF" w:rsidRDefault="08F90A58" w14:paraId="2A24C192" w14:textId="459C7234">
            <w:pPr>
              <w:spacing w:before="0" w:beforeAutospacing="off" w:after="0" w:afterAutospacing="off"/>
              <w:jc w:val="both"/>
              <w:rPr>
                <w:rFonts w:ascii="Calibri" w:hAnsi="Calibri" w:eastAsia="Calibri" w:cs="Calibri"/>
                <w:color w:val="auto"/>
                <w:sz w:val="24"/>
                <w:szCs w:val="24"/>
              </w:rPr>
            </w:pPr>
            <w:r w:rsidRPr="09E479DF" w:rsidR="08F90A58">
              <w:rPr>
                <w:rFonts w:ascii="Calibri" w:hAnsi="Calibri" w:eastAsia="Calibri" w:cs="Calibri"/>
                <w:color w:val="auto"/>
                <w:sz w:val="24"/>
                <w:szCs w:val="24"/>
              </w:rPr>
              <w:t xml:space="preserve"> </w:t>
            </w:r>
          </w:p>
          <w:p w:rsidR="08F90A58" w:rsidP="09E479DF" w:rsidRDefault="08F90A58" w14:paraId="1036DDEE" w14:textId="4F873B23">
            <w:pPr>
              <w:spacing w:before="0" w:beforeAutospacing="off" w:after="0" w:afterAutospacing="off"/>
              <w:jc w:val="both"/>
              <w:rPr>
                <w:rFonts w:ascii="Calibri" w:hAnsi="Calibri" w:eastAsia="Calibri" w:cs="Calibri"/>
                <w:color w:val="auto"/>
                <w:sz w:val="24"/>
                <w:szCs w:val="24"/>
              </w:rPr>
            </w:pPr>
          </w:p>
          <w:p w:rsidR="08F90A58" w:rsidP="08F90A58" w:rsidRDefault="08F90A58" w14:paraId="362DF11F" w14:textId="4EC1A242">
            <w:pPr>
              <w:spacing w:before="0" w:beforeAutospacing="off" w:after="0" w:afterAutospacing="off"/>
              <w:jc w:val="both"/>
              <w:rPr>
                <w:rFonts w:ascii="Calibri" w:hAnsi="Calibri" w:eastAsia="Calibri" w:cs="Calibri"/>
                <w:color w:val="auto"/>
                <w:sz w:val="24"/>
                <w:szCs w:val="24"/>
              </w:rPr>
            </w:pPr>
          </w:p>
        </w:tc>
      </w:tr>
      <w:tr w:rsidR="08F90A58" w:rsidTr="09E479DF" w14:paraId="64F9E68B">
        <w:trPr>
          <w:trHeight w:val="420"/>
        </w:trPr>
        <w:tc>
          <w:tcPr>
            <w:tcW w:w="2325"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9E479DF" w:rsidP="09E479DF" w:rsidRDefault="09E479DF" w14:paraId="42C8B7B7" w14:textId="53A4394A">
            <w:pPr>
              <w:spacing w:before="0" w:beforeAutospacing="off" w:after="0" w:afterAutospacing="off"/>
              <w:jc w:val="both"/>
              <w:rPr>
                <w:rFonts w:ascii="Calibri" w:hAnsi="Calibri" w:eastAsia="Calibri" w:cs="Calibri"/>
                <w:b w:val="1"/>
                <w:bCs w:val="1"/>
                <w:color w:val="auto"/>
                <w:sz w:val="24"/>
                <w:szCs w:val="24"/>
              </w:rPr>
            </w:pPr>
          </w:p>
          <w:p w:rsidR="08F90A58" w:rsidP="08F90A58" w:rsidRDefault="08F90A58" w14:paraId="16FA67C1" w14:textId="4A6A4588">
            <w:pPr>
              <w:spacing w:before="0" w:beforeAutospacing="off" w:after="0" w:afterAutospacing="off"/>
              <w:jc w:val="both"/>
              <w:rPr>
                <w:rFonts w:ascii="Calibri" w:hAnsi="Calibri" w:eastAsia="Calibri" w:cs="Calibri"/>
                <w:color w:val="auto"/>
                <w:sz w:val="24"/>
                <w:szCs w:val="24"/>
              </w:rPr>
            </w:pPr>
            <w:r w:rsidRPr="08F90A58" w:rsidR="08F90A58">
              <w:rPr>
                <w:rFonts w:ascii="Calibri" w:hAnsi="Calibri" w:eastAsia="Calibri" w:cs="Calibri"/>
                <w:b w:val="1"/>
                <w:bCs w:val="1"/>
                <w:color w:val="auto"/>
                <w:sz w:val="24"/>
                <w:szCs w:val="24"/>
              </w:rPr>
              <w:t>APPROVERS:</w:t>
            </w:r>
            <w:r w:rsidRPr="08F90A58" w:rsidR="08F90A58">
              <w:rPr>
                <w:rFonts w:ascii="Calibri" w:hAnsi="Calibri" w:eastAsia="Calibri" w:cs="Calibri"/>
                <w:color w:val="auto"/>
                <w:sz w:val="24"/>
                <w:szCs w:val="24"/>
              </w:rPr>
              <w:t xml:space="preserve"> </w:t>
            </w:r>
          </w:p>
        </w:tc>
        <w:tc>
          <w:tcPr>
            <w:tcW w:w="8370"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vAlign w:val="top"/>
          </w:tcPr>
          <w:p w:rsidR="08F90A58" w:rsidP="09E479DF" w:rsidRDefault="08F90A58" w14:paraId="614B7080" w14:textId="7139B878">
            <w:pPr>
              <w:pBdr>
                <w:bottom w:val="single" w:color="FF000000" w:sz="12" w:space="1"/>
              </w:pBdr>
              <w:spacing w:before="40" w:beforeAutospacing="off" w:after="0" w:afterAutospacing="off" w:line="240" w:lineRule="auto"/>
              <w:rPr>
                <w:rFonts w:ascii="Calibri" w:hAnsi="Calibri" w:eastAsia="Calibri" w:cs="Calibri"/>
                <w:b w:val="0"/>
                <w:bCs w:val="0"/>
                <w:i w:val="0"/>
                <w:iCs w:val="0"/>
                <w:caps w:val="0"/>
                <w:smallCaps w:val="0"/>
                <w:noProof w:val="0"/>
                <w:color w:val="595959" w:themeColor="text1" w:themeTint="A6" w:themeShade="FF"/>
                <w:sz w:val="24"/>
                <w:szCs w:val="24"/>
                <w:lang w:val="en-US"/>
              </w:rPr>
            </w:pPr>
          </w:p>
          <w:p w:rsidR="08F90A58" w:rsidP="09E479DF" w:rsidRDefault="08F90A58" w14:paraId="64585518" w14:textId="151A7DB0">
            <w:pPr>
              <w:pBdr>
                <w:bottom w:val="single" w:color="FF000000" w:sz="12" w:space="1"/>
              </w:pBdr>
              <w:spacing w:before="40" w:beforeAutospacing="off" w:after="0" w:afterAutospacing="off" w:line="240" w:lineRule="auto"/>
              <w:rPr>
                <w:rFonts w:ascii="Calibri" w:hAnsi="Calibri" w:eastAsia="Calibri" w:cs="Calibri"/>
                <w:b w:val="0"/>
                <w:bCs w:val="0"/>
                <w:i w:val="0"/>
                <w:iCs w:val="0"/>
                <w:caps w:val="0"/>
                <w:smallCaps w:val="0"/>
                <w:noProof w:val="0"/>
                <w:color w:val="595959" w:themeColor="text1" w:themeTint="A6" w:themeShade="FF"/>
                <w:sz w:val="24"/>
                <w:szCs w:val="24"/>
                <w:lang w:val="en-US"/>
              </w:rPr>
            </w:pPr>
          </w:p>
          <w:p w:rsidR="08F90A58" w:rsidP="09E479DF" w:rsidRDefault="08F90A58" w14:paraId="46CD888E" w14:textId="7878DF8A">
            <w:pPr>
              <w:pBdr>
                <w:bottom w:val="single" w:color="FF000000" w:sz="12" w:space="1"/>
              </w:pBdr>
              <w:spacing w:before="40" w:beforeAutospacing="off" w:after="0" w:afterAutospacing="off" w:line="240" w:lineRule="auto"/>
              <w:rPr>
                <w:rFonts w:ascii="Calibri" w:hAnsi="Calibri" w:eastAsia="Calibri" w:cs="Calibri"/>
                <w:b w:val="0"/>
                <w:bCs w:val="0"/>
                <w:i w:val="0"/>
                <w:iCs w:val="0"/>
                <w:caps w:val="0"/>
                <w:smallCaps w:val="0"/>
                <w:noProof w:val="0"/>
                <w:color w:val="595959" w:themeColor="text1" w:themeTint="A6" w:themeShade="FF"/>
                <w:sz w:val="24"/>
                <w:szCs w:val="24"/>
                <w:lang w:val="en-US"/>
              </w:rPr>
            </w:pPr>
          </w:p>
          <w:p w:rsidR="08F90A58" w:rsidP="09E479DF" w:rsidRDefault="08F90A58" w14:paraId="088BE67B" w14:textId="47565474">
            <w:pPr>
              <w:spacing w:before="4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E479DF" w:rsidR="70294D3F">
              <w:rPr>
                <w:rFonts w:ascii="Calibri" w:hAnsi="Calibri" w:eastAsia="Calibri" w:cs="Calibri"/>
                <w:b w:val="0"/>
                <w:bCs w:val="0"/>
                <w:i w:val="0"/>
                <w:iCs w:val="0"/>
                <w:caps w:val="0"/>
                <w:smallCaps w:val="0"/>
                <w:noProof w:val="0"/>
                <w:color w:val="000000" w:themeColor="text1" w:themeTint="FF" w:themeShade="FF"/>
                <w:sz w:val="22"/>
                <w:szCs w:val="22"/>
                <w:lang w:val="en-US"/>
              </w:rPr>
              <w:t>John Tooson IV | Chief Executive Officer (CEO)</w:t>
            </w:r>
          </w:p>
          <w:p w:rsidR="08F90A58" w:rsidP="09E479DF" w:rsidRDefault="08F90A58" w14:paraId="6AB0799B" w14:textId="38C20DB4">
            <w:pPr>
              <w:spacing w:before="4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F90A58" w:rsidP="09E479DF" w:rsidRDefault="08F90A58" w14:paraId="0BFC64A5" w14:textId="09E81436">
            <w:pPr>
              <w:pBdr>
                <w:bottom w:val="single" w:color="FF000000" w:sz="12" w:space="1"/>
              </w:pBdr>
              <w:spacing w:before="4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F90A58" w:rsidP="09E479DF" w:rsidRDefault="08F90A58" w14:paraId="1C87158B" w14:textId="6DF3494A">
            <w:pPr>
              <w:spacing w:before="4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E479DF" w:rsidR="70294D3F">
              <w:rPr>
                <w:rFonts w:ascii="Calibri" w:hAnsi="Calibri" w:eastAsia="Calibri" w:cs="Calibri"/>
                <w:b w:val="0"/>
                <w:bCs w:val="0"/>
                <w:i w:val="0"/>
                <w:iCs w:val="0"/>
                <w:caps w:val="0"/>
                <w:smallCaps w:val="0"/>
                <w:noProof w:val="0"/>
                <w:color w:val="000000" w:themeColor="text1" w:themeTint="FF" w:themeShade="FF"/>
                <w:sz w:val="22"/>
                <w:szCs w:val="22"/>
                <w:lang w:val="en-US"/>
              </w:rPr>
              <w:t>Arnethia Levey | Vice President, Program Development &amp; Compliance</w:t>
            </w:r>
          </w:p>
          <w:p w:rsidR="08F90A58" w:rsidP="09E479DF" w:rsidRDefault="08F90A58" w14:paraId="0EA6FC4B" w14:textId="49C8482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c>
      </w:tr>
    </w:tbl>
    <w:p w:rsidR="4D9CB888" w:rsidP="08F90A58" w:rsidRDefault="4D9CB888" w14:paraId="298F60EF" w14:textId="508D5917">
      <w:pPr>
        <w:spacing w:before="0" w:beforeAutospacing="off" w:after="0" w:afterAutospacing="off"/>
        <w:rPr>
          <w:rFonts w:ascii="Calibri" w:hAnsi="Calibri" w:eastAsia="Calibri" w:cs="Calibri"/>
          <w:noProof w:val="0"/>
          <w:color w:val="auto"/>
          <w:sz w:val="24"/>
          <w:szCs w:val="24"/>
          <w:lang w:val="en-US"/>
        </w:rPr>
      </w:pPr>
      <w:r w:rsidRPr="08F90A58" w:rsidR="4D9CB888">
        <w:rPr>
          <w:rFonts w:ascii="Calibri" w:hAnsi="Calibri" w:eastAsia="Calibri" w:cs="Calibri"/>
          <w:noProof w:val="0"/>
          <w:color w:val="auto"/>
          <w:sz w:val="24"/>
          <w:szCs w:val="24"/>
          <w:lang w:val="en-US"/>
        </w:rPr>
        <w:t xml:space="preserve"> </w:t>
      </w:r>
    </w:p>
    <w:p w:rsidR="4D9CB888" w:rsidP="08F90A58" w:rsidRDefault="4D9CB888" w14:paraId="2AB98884" w14:textId="7B1E90E5">
      <w:pPr>
        <w:spacing w:before="0" w:beforeAutospacing="off" w:after="0" w:afterAutospacing="off"/>
        <w:ind w:left="720" w:right="0"/>
        <w:rPr>
          <w:rFonts w:ascii="Calibri" w:hAnsi="Calibri" w:eastAsia="Calibri" w:cs="Calibri"/>
          <w:noProof w:val="0"/>
          <w:color w:val="auto"/>
          <w:sz w:val="24"/>
          <w:szCs w:val="24"/>
          <w:lang w:val="en-US"/>
        </w:rPr>
      </w:pPr>
      <w:r w:rsidRPr="08F90A58" w:rsidR="4D9CB888">
        <w:rPr>
          <w:rFonts w:ascii="Calibri" w:hAnsi="Calibri" w:eastAsia="Calibri" w:cs="Calibri"/>
          <w:noProof w:val="0"/>
          <w:color w:val="auto"/>
          <w:sz w:val="24"/>
          <w:szCs w:val="24"/>
          <w:lang w:val="en-US"/>
        </w:rPr>
        <w:t xml:space="preserve"> </w:t>
      </w:r>
    </w:p>
    <w:p w:rsidR="08F90A58" w:rsidP="08F90A58" w:rsidRDefault="08F90A58" w14:paraId="061A4839" w14:textId="7AF06A9F">
      <w:pPr>
        <w:spacing w:before="40" w:beforeAutospacing="off" w:after="160" w:afterAutospacing="off" w:line="288" w:lineRule="auto"/>
        <w:rPr>
          <w:rFonts w:ascii="Calibri" w:hAnsi="Calibri" w:eastAsia="Calibri" w:cs="Calibri"/>
          <w:noProof w:val="0"/>
          <w:color w:val="auto"/>
          <w:sz w:val="24"/>
          <w:szCs w:val="24"/>
          <w:lang w:val="en-US"/>
        </w:rPr>
      </w:pPr>
    </w:p>
    <w:p w:rsidR="08F90A58" w:rsidP="08F90A58" w:rsidRDefault="08F90A58" w14:paraId="2DC9A7B9" w14:textId="59A9DC3A">
      <w:pPr>
        <w:pStyle w:val="Normal"/>
        <w:rPr>
          <w:rFonts w:ascii="Calibri" w:hAnsi="Calibri" w:eastAsia="Calibri" w:cs="Calibri"/>
          <w:color w:val="auto"/>
          <w:sz w:val="24"/>
          <w:szCs w:val="24"/>
          <w:lang w:eastAsia="en-US"/>
        </w:rPr>
      </w:pPr>
    </w:p>
    <w:sectPr w:rsidRPr="0075154C"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8FC" w:rsidP="00D45945" w:rsidRDefault="004028FC" w14:paraId="666E2C03" w14:textId="77777777">
      <w:pPr>
        <w:spacing w:before="0" w:after="0" w:line="240" w:lineRule="auto"/>
      </w:pPr>
      <w:r>
        <w:separator/>
      </w:r>
    </w:p>
  </w:endnote>
  <w:endnote w:type="continuationSeparator" w:id="0">
    <w:p w:rsidR="004028FC" w:rsidP="00D45945" w:rsidRDefault="004028FC" w14:paraId="00B6B3B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8FC" w:rsidP="00D45945" w:rsidRDefault="004028FC" w14:paraId="7C578E26" w14:textId="77777777">
      <w:pPr>
        <w:spacing w:before="0" w:after="0" w:line="240" w:lineRule="auto"/>
      </w:pPr>
      <w:r>
        <w:separator/>
      </w:r>
    </w:p>
  </w:footnote>
  <w:footnote w:type="continuationSeparator" w:id="0">
    <w:p w:rsidR="004028FC" w:rsidP="00D45945" w:rsidRDefault="004028FC" w14:paraId="6D346DEB"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4">
    <w:nsid w:val="5653063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1ef05a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ac1b4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2c99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2210f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5d980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28017b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79d7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ae8fc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9c8425c"/>
    <w:multiLevelType xmlns:w="http://schemas.openxmlformats.org/wordprocessingml/2006/main" w:val="hybridMultilevel"/>
    <w:lvl xmlns:w="http://schemas.openxmlformats.org/wordprocessingml/2006/main" w:ilvl="0">
      <w:start w:val="2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149cd89"/>
    <w:multiLevelType xmlns:w="http://schemas.openxmlformats.org/wordprocessingml/2006/main" w:val="hybridMultilevel"/>
    <w:lvl xmlns:w="http://schemas.openxmlformats.org/wordprocessingml/2006/main" w:ilvl="0">
      <w:start w:val="1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7db6c3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47b7b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ecbe6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d409914"/>
    <w:multiLevelType xmlns:w="http://schemas.openxmlformats.org/wordprocessingml/2006/main" w:val="hybridMultilevel"/>
    <w:lvl xmlns:w="http://schemas.openxmlformats.org/wordprocessingml/2006/main" w:ilvl="0">
      <w:start w:val="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32c56360"/>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6efc47fb"/>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4cbac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b678e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3c7c35d"/>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48b9cd85"/>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78dbb787"/>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71bd3eec"/>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2be0d88d"/>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16c4271c"/>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174380a"/>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70fe999d"/>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120e442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185f39d"/>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14af2c1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5b8c2cd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1a3ab18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1cfd712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3bd92b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2c2fc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560" w:hanging="36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4ea179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560" w:hanging="36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9C435B"/>
    <w:multiLevelType w:val="multilevel"/>
    <w:tmpl w:val="582CE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3D7B62"/>
    <w:multiLevelType w:val="multilevel"/>
    <w:tmpl w:val="81DEA4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255E2"/>
    <w:multiLevelType w:val="multilevel"/>
    <w:tmpl w:val="14BAA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D60C73"/>
    <w:multiLevelType w:val="multilevel"/>
    <w:tmpl w:val="78164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C2C364F"/>
    <w:multiLevelType w:val="multilevel"/>
    <w:tmpl w:val="5352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A561F"/>
    <w:multiLevelType w:val="multilevel"/>
    <w:tmpl w:val="350A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1725E"/>
    <w:multiLevelType w:val="multilevel"/>
    <w:tmpl w:val="A4EC6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C54BEA"/>
    <w:multiLevelType w:val="multilevel"/>
    <w:tmpl w:val="21A4DE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1D40C3"/>
    <w:multiLevelType w:val="multilevel"/>
    <w:tmpl w:val="4EE8AE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B1908"/>
    <w:multiLevelType w:val="multilevel"/>
    <w:tmpl w:val="03BA6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F0421"/>
    <w:multiLevelType w:val="multilevel"/>
    <w:tmpl w:val="29E0C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5E20FA1"/>
    <w:multiLevelType w:val="multilevel"/>
    <w:tmpl w:val="9AAA1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6350399"/>
    <w:multiLevelType w:val="multilevel"/>
    <w:tmpl w:val="52F05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70239E8"/>
    <w:multiLevelType w:val="multilevel"/>
    <w:tmpl w:val="727EE4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8A4D13"/>
    <w:multiLevelType w:val="multilevel"/>
    <w:tmpl w:val="0E6825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31168"/>
    <w:multiLevelType w:val="multilevel"/>
    <w:tmpl w:val="07B4C1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4BA7453"/>
    <w:multiLevelType w:val="multilevel"/>
    <w:tmpl w:val="AE2652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72E2877"/>
    <w:multiLevelType w:val="multilevel"/>
    <w:tmpl w:val="275E9C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85A8A"/>
    <w:multiLevelType w:val="multilevel"/>
    <w:tmpl w:val="3402A4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B6C6443"/>
    <w:multiLevelType w:val="multilevel"/>
    <w:tmpl w:val="749264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C95BC4"/>
    <w:multiLevelType w:val="multilevel"/>
    <w:tmpl w:val="85B02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8E1FA9"/>
    <w:multiLevelType w:val="multilevel"/>
    <w:tmpl w:val="BF4EC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C5653F"/>
    <w:multiLevelType w:val="multilevel"/>
    <w:tmpl w:val="F7E47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0D0D44"/>
    <w:multiLevelType w:val="multilevel"/>
    <w:tmpl w:val="15A813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A568A7"/>
    <w:multiLevelType w:val="multilevel"/>
    <w:tmpl w:val="2E7CA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300642C"/>
    <w:multiLevelType w:val="multilevel"/>
    <w:tmpl w:val="8E48F8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3D024A1"/>
    <w:multiLevelType w:val="multilevel"/>
    <w:tmpl w:val="DA3A8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83B1D4A"/>
    <w:multiLevelType w:val="multilevel"/>
    <w:tmpl w:val="CF906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917012F"/>
    <w:multiLevelType w:val="multilevel"/>
    <w:tmpl w:val="154EA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F882E90"/>
    <w:multiLevelType w:val="multilevel"/>
    <w:tmpl w:val="EE1091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CD02BB"/>
    <w:multiLevelType w:val="multilevel"/>
    <w:tmpl w:val="CC9C009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0EA4604"/>
    <w:multiLevelType w:val="multilevel"/>
    <w:tmpl w:val="73340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134542B"/>
    <w:multiLevelType w:val="multilevel"/>
    <w:tmpl w:val="624420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490423"/>
    <w:multiLevelType w:val="multilevel"/>
    <w:tmpl w:val="B22A8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3708"/>
    <w:multiLevelType w:val="multilevel"/>
    <w:tmpl w:val="E36EA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F027741"/>
    <w:multiLevelType w:val="multilevel"/>
    <w:tmpl w:val="8BD25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6272A9"/>
    <w:multiLevelType w:val="multilevel"/>
    <w:tmpl w:val="2DC40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3EA22CF"/>
    <w:multiLevelType w:val="multilevel"/>
    <w:tmpl w:val="0F940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3A5F1A"/>
    <w:multiLevelType w:val="multilevel"/>
    <w:tmpl w:val="595CA7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D53640"/>
    <w:multiLevelType w:val="multilevel"/>
    <w:tmpl w:val="FEF81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466757"/>
    <w:multiLevelType w:val="multilevel"/>
    <w:tmpl w:val="A5448E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1" w16cid:durableId="1817990767">
    <w:abstractNumId w:val="0"/>
  </w:num>
  <w:num w:numId="2" w16cid:durableId="376662114">
    <w:abstractNumId w:val="32"/>
  </w:num>
  <w:num w:numId="3" w16cid:durableId="693576223">
    <w:abstractNumId w:val="13"/>
  </w:num>
  <w:num w:numId="4" w16cid:durableId="1776748253">
    <w:abstractNumId w:val="38"/>
  </w:num>
  <w:num w:numId="5" w16cid:durableId="971444006">
    <w:abstractNumId w:val="3"/>
  </w:num>
  <w:num w:numId="6" w16cid:durableId="1785466167">
    <w:abstractNumId w:val="21"/>
  </w:num>
  <w:num w:numId="7" w16cid:durableId="1949465693">
    <w:abstractNumId w:val="37"/>
  </w:num>
  <w:num w:numId="8" w16cid:durableId="929700219">
    <w:abstractNumId w:val="2"/>
  </w:num>
  <w:num w:numId="9" w16cid:durableId="1665737424">
    <w:abstractNumId w:val="8"/>
  </w:num>
  <w:num w:numId="10" w16cid:durableId="843475196">
    <w:abstractNumId w:val="26"/>
  </w:num>
  <w:num w:numId="11" w16cid:durableId="908923961">
    <w:abstractNumId w:val="43"/>
  </w:num>
  <w:num w:numId="12" w16cid:durableId="176038742">
    <w:abstractNumId w:val="5"/>
  </w:num>
  <w:num w:numId="13" w16cid:durableId="1083531165">
    <w:abstractNumId w:val="4"/>
  </w:num>
  <w:num w:numId="14" w16cid:durableId="1736853280">
    <w:abstractNumId w:val="47"/>
  </w:num>
  <w:num w:numId="15" w16cid:durableId="902909265">
    <w:abstractNumId w:val="44"/>
  </w:num>
  <w:num w:numId="16" w16cid:durableId="150752306">
    <w:abstractNumId w:val="6"/>
  </w:num>
  <w:num w:numId="17" w16cid:durableId="1161234426">
    <w:abstractNumId w:val="7"/>
  </w:num>
  <w:num w:numId="18" w16cid:durableId="2037387433">
    <w:abstractNumId w:val="45"/>
  </w:num>
  <w:num w:numId="19" w16cid:durableId="1630699182">
    <w:abstractNumId w:val="12"/>
  </w:num>
  <w:num w:numId="20" w16cid:durableId="1485511963">
    <w:abstractNumId w:val="41"/>
  </w:num>
  <w:num w:numId="21" w16cid:durableId="1583758879">
    <w:abstractNumId w:val="27"/>
  </w:num>
  <w:num w:numId="22" w16cid:durableId="1775242867">
    <w:abstractNumId w:val="31"/>
  </w:num>
  <w:num w:numId="23" w16cid:durableId="2106074223">
    <w:abstractNumId w:val="25"/>
  </w:num>
  <w:num w:numId="24" w16cid:durableId="1002242684">
    <w:abstractNumId w:val="20"/>
  </w:num>
  <w:num w:numId="25" w16cid:durableId="335887754">
    <w:abstractNumId w:val="40"/>
  </w:num>
  <w:num w:numId="26" w16cid:durableId="833643848">
    <w:abstractNumId w:val="24"/>
  </w:num>
  <w:num w:numId="27" w16cid:durableId="1943684855">
    <w:abstractNumId w:val="22"/>
  </w:num>
  <w:num w:numId="28" w16cid:durableId="126093388">
    <w:abstractNumId w:val="11"/>
  </w:num>
  <w:num w:numId="29" w16cid:durableId="140387542">
    <w:abstractNumId w:val="18"/>
  </w:num>
  <w:num w:numId="30" w16cid:durableId="1945112159">
    <w:abstractNumId w:val="35"/>
  </w:num>
  <w:num w:numId="31" w16cid:durableId="590159138">
    <w:abstractNumId w:val="28"/>
  </w:num>
  <w:num w:numId="32" w16cid:durableId="199515195">
    <w:abstractNumId w:val="23"/>
  </w:num>
  <w:num w:numId="33" w16cid:durableId="593712668">
    <w:abstractNumId w:val="30"/>
  </w:num>
  <w:num w:numId="34" w16cid:durableId="795179310">
    <w:abstractNumId w:val="46"/>
  </w:num>
  <w:num w:numId="35" w16cid:durableId="86927927">
    <w:abstractNumId w:val="48"/>
  </w:num>
  <w:num w:numId="36" w16cid:durableId="1244877730">
    <w:abstractNumId w:val="17"/>
  </w:num>
  <w:num w:numId="37" w16cid:durableId="1689017203">
    <w:abstractNumId w:val="15"/>
  </w:num>
  <w:num w:numId="38" w16cid:durableId="1764456271">
    <w:abstractNumId w:val="9"/>
  </w:num>
  <w:num w:numId="39" w16cid:durableId="207958005">
    <w:abstractNumId w:val="33"/>
  </w:num>
  <w:num w:numId="40" w16cid:durableId="976764129">
    <w:abstractNumId w:val="36"/>
  </w:num>
  <w:num w:numId="41" w16cid:durableId="353266684">
    <w:abstractNumId w:val="10"/>
  </w:num>
  <w:num w:numId="42" w16cid:durableId="1147941274">
    <w:abstractNumId w:val="42"/>
  </w:num>
  <w:num w:numId="43" w16cid:durableId="1171871965">
    <w:abstractNumId w:val="14"/>
  </w:num>
  <w:num w:numId="44" w16cid:durableId="1245646144">
    <w:abstractNumId w:val="1"/>
  </w:num>
  <w:num w:numId="45" w16cid:durableId="491988706">
    <w:abstractNumId w:val="34"/>
  </w:num>
  <w:num w:numId="46" w16cid:durableId="2027435781">
    <w:abstractNumId w:val="29"/>
  </w:num>
  <w:num w:numId="47" w16cid:durableId="1037043478">
    <w:abstractNumId w:val="39"/>
  </w:num>
  <w:num w:numId="48" w16cid:durableId="1739091129">
    <w:abstractNumId w:val="19"/>
  </w:num>
  <w:num w:numId="49" w16cid:durableId="1549100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7EAF"/>
    <w:rsid w:val="001E2C1B"/>
    <w:rsid w:val="002144B5"/>
    <w:rsid w:val="00237252"/>
    <w:rsid w:val="002510BA"/>
    <w:rsid w:val="00255CB1"/>
    <w:rsid w:val="002B34F0"/>
    <w:rsid w:val="002C4AD9"/>
    <w:rsid w:val="002C5048"/>
    <w:rsid w:val="00361E26"/>
    <w:rsid w:val="003E24CA"/>
    <w:rsid w:val="003E24DF"/>
    <w:rsid w:val="003F6F57"/>
    <w:rsid w:val="004028FC"/>
    <w:rsid w:val="00410483"/>
    <w:rsid w:val="00415E80"/>
    <w:rsid w:val="00423DAC"/>
    <w:rsid w:val="0043267C"/>
    <w:rsid w:val="00450BB2"/>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154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25F3F"/>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35E8292"/>
    <w:rsid w:val="04B2C0B8"/>
    <w:rsid w:val="08F90A58"/>
    <w:rsid w:val="09E479DF"/>
    <w:rsid w:val="16865D93"/>
    <w:rsid w:val="19742F55"/>
    <w:rsid w:val="19F82338"/>
    <w:rsid w:val="1A3765CC"/>
    <w:rsid w:val="2EEECB38"/>
    <w:rsid w:val="32EC5F25"/>
    <w:rsid w:val="3329AE89"/>
    <w:rsid w:val="33658F5F"/>
    <w:rsid w:val="34005622"/>
    <w:rsid w:val="3CF946D5"/>
    <w:rsid w:val="40FDB58E"/>
    <w:rsid w:val="45947454"/>
    <w:rsid w:val="4CDAA699"/>
    <w:rsid w:val="4D9CB888"/>
    <w:rsid w:val="4E1AEE92"/>
    <w:rsid w:val="564AEBA6"/>
    <w:rsid w:val="5794E054"/>
    <w:rsid w:val="57C2997F"/>
    <w:rsid w:val="5B88A2D6"/>
    <w:rsid w:val="5EBA4102"/>
    <w:rsid w:val="5F5DE08C"/>
    <w:rsid w:val="652B671C"/>
    <w:rsid w:val="6CCA7214"/>
    <w:rsid w:val="70294D3F"/>
    <w:rsid w:val="74E07F7D"/>
    <w:rsid w:val="7D978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609894465">
      <w:bodyDiv w:val="1"/>
      <w:marLeft w:val="0"/>
      <w:marRight w:val="0"/>
      <w:marTop w:val="0"/>
      <w:marBottom w:val="0"/>
      <w:divBdr>
        <w:top w:val="none" w:sz="0" w:space="0" w:color="auto"/>
        <w:left w:val="none" w:sz="0" w:space="0" w:color="auto"/>
        <w:bottom w:val="none" w:sz="0" w:space="0" w:color="auto"/>
        <w:right w:val="none" w:sz="0" w:space="0" w:color="auto"/>
      </w:divBdr>
      <w:divsChild>
        <w:div w:id="1397555997">
          <w:marLeft w:val="0"/>
          <w:marRight w:val="0"/>
          <w:marTop w:val="0"/>
          <w:marBottom w:val="0"/>
          <w:divBdr>
            <w:top w:val="none" w:sz="0" w:space="0" w:color="auto"/>
            <w:left w:val="none" w:sz="0" w:space="0" w:color="auto"/>
            <w:bottom w:val="none" w:sz="0" w:space="0" w:color="auto"/>
            <w:right w:val="none" w:sz="0" w:space="0" w:color="auto"/>
          </w:divBdr>
        </w:div>
        <w:div w:id="1624774421">
          <w:marLeft w:val="0"/>
          <w:marRight w:val="0"/>
          <w:marTop w:val="0"/>
          <w:marBottom w:val="0"/>
          <w:divBdr>
            <w:top w:val="none" w:sz="0" w:space="0" w:color="auto"/>
            <w:left w:val="none" w:sz="0" w:space="0" w:color="auto"/>
            <w:bottom w:val="none" w:sz="0" w:space="0" w:color="auto"/>
            <w:right w:val="none" w:sz="0" w:space="0" w:color="auto"/>
          </w:divBdr>
          <w:divsChild>
            <w:div w:id="1444109684">
              <w:marLeft w:val="-75"/>
              <w:marRight w:val="0"/>
              <w:marTop w:val="30"/>
              <w:marBottom w:val="30"/>
              <w:divBdr>
                <w:top w:val="none" w:sz="0" w:space="0" w:color="auto"/>
                <w:left w:val="none" w:sz="0" w:space="0" w:color="auto"/>
                <w:bottom w:val="none" w:sz="0" w:space="0" w:color="auto"/>
                <w:right w:val="none" w:sz="0" w:space="0" w:color="auto"/>
              </w:divBdr>
              <w:divsChild>
                <w:div w:id="657154051">
                  <w:marLeft w:val="0"/>
                  <w:marRight w:val="0"/>
                  <w:marTop w:val="0"/>
                  <w:marBottom w:val="0"/>
                  <w:divBdr>
                    <w:top w:val="none" w:sz="0" w:space="0" w:color="auto"/>
                    <w:left w:val="none" w:sz="0" w:space="0" w:color="auto"/>
                    <w:bottom w:val="none" w:sz="0" w:space="0" w:color="auto"/>
                    <w:right w:val="none" w:sz="0" w:space="0" w:color="auto"/>
                  </w:divBdr>
                  <w:divsChild>
                    <w:div w:id="96949765">
                      <w:marLeft w:val="0"/>
                      <w:marRight w:val="0"/>
                      <w:marTop w:val="0"/>
                      <w:marBottom w:val="0"/>
                      <w:divBdr>
                        <w:top w:val="none" w:sz="0" w:space="0" w:color="auto"/>
                        <w:left w:val="none" w:sz="0" w:space="0" w:color="auto"/>
                        <w:bottom w:val="none" w:sz="0" w:space="0" w:color="auto"/>
                        <w:right w:val="none" w:sz="0" w:space="0" w:color="auto"/>
                      </w:divBdr>
                    </w:div>
                  </w:divsChild>
                </w:div>
                <w:div w:id="1335836726">
                  <w:marLeft w:val="0"/>
                  <w:marRight w:val="0"/>
                  <w:marTop w:val="0"/>
                  <w:marBottom w:val="0"/>
                  <w:divBdr>
                    <w:top w:val="none" w:sz="0" w:space="0" w:color="auto"/>
                    <w:left w:val="none" w:sz="0" w:space="0" w:color="auto"/>
                    <w:bottom w:val="none" w:sz="0" w:space="0" w:color="auto"/>
                    <w:right w:val="none" w:sz="0" w:space="0" w:color="auto"/>
                  </w:divBdr>
                  <w:divsChild>
                    <w:div w:id="1892576656">
                      <w:marLeft w:val="0"/>
                      <w:marRight w:val="0"/>
                      <w:marTop w:val="0"/>
                      <w:marBottom w:val="0"/>
                      <w:divBdr>
                        <w:top w:val="none" w:sz="0" w:space="0" w:color="auto"/>
                        <w:left w:val="none" w:sz="0" w:space="0" w:color="auto"/>
                        <w:bottom w:val="none" w:sz="0" w:space="0" w:color="auto"/>
                        <w:right w:val="none" w:sz="0" w:space="0" w:color="auto"/>
                      </w:divBdr>
                    </w:div>
                  </w:divsChild>
                </w:div>
                <w:div w:id="317194572">
                  <w:marLeft w:val="0"/>
                  <w:marRight w:val="0"/>
                  <w:marTop w:val="0"/>
                  <w:marBottom w:val="0"/>
                  <w:divBdr>
                    <w:top w:val="none" w:sz="0" w:space="0" w:color="auto"/>
                    <w:left w:val="none" w:sz="0" w:space="0" w:color="auto"/>
                    <w:bottom w:val="none" w:sz="0" w:space="0" w:color="auto"/>
                    <w:right w:val="none" w:sz="0" w:space="0" w:color="auto"/>
                  </w:divBdr>
                  <w:divsChild>
                    <w:div w:id="1824809888">
                      <w:marLeft w:val="0"/>
                      <w:marRight w:val="0"/>
                      <w:marTop w:val="0"/>
                      <w:marBottom w:val="0"/>
                      <w:divBdr>
                        <w:top w:val="none" w:sz="0" w:space="0" w:color="auto"/>
                        <w:left w:val="none" w:sz="0" w:space="0" w:color="auto"/>
                        <w:bottom w:val="none" w:sz="0" w:space="0" w:color="auto"/>
                        <w:right w:val="none" w:sz="0" w:space="0" w:color="auto"/>
                      </w:divBdr>
                    </w:div>
                  </w:divsChild>
                </w:div>
                <w:div w:id="1896233075">
                  <w:marLeft w:val="0"/>
                  <w:marRight w:val="0"/>
                  <w:marTop w:val="0"/>
                  <w:marBottom w:val="0"/>
                  <w:divBdr>
                    <w:top w:val="none" w:sz="0" w:space="0" w:color="auto"/>
                    <w:left w:val="none" w:sz="0" w:space="0" w:color="auto"/>
                    <w:bottom w:val="none" w:sz="0" w:space="0" w:color="auto"/>
                    <w:right w:val="none" w:sz="0" w:space="0" w:color="auto"/>
                  </w:divBdr>
                  <w:divsChild>
                    <w:div w:id="1470047287">
                      <w:marLeft w:val="0"/>
                      <w:marRight w:val="0"/>
                      <w:marTop w:val="0"/>
                      <w:marBottom w:val="0"/>
                      <w:divBdr>
                        <w:top w:val="none" w:sz="0" w:space="0" w:color="auto"/>
                        <w:left w:val="none" w:sz="0" w:space="0" w:color="auto"/>
                        <w:bottom w:val="none" w:sz="0" w:space="0" w:color="auto"/>
                        <w:right w:val="none" w:sz="0" w:space="0" w:color="auto"/>
                      </w:divBdr>
                    </w:div>
                  </w:divsChild>
                </w:div>
                <w:div w:id="2043821215">
                  <w:marLeft w:val="0"/>
                  <w:marRight w:val="0"/>
                  <w:marTop w:val="0"/>
                  <w:marBottom w:val="0"/>
                  <w:divBdr>
                    <w:top w:val="none" w:sz="0" w:space="0" w:color="auto"/>
                    <w:left w:val="none" w:sz="0" w:space="0" w:color="auto"/>
                    <w:bottom w:val="none" w:sz="0" w:space="0" w:color="auto"/>
                    <w:right w:val="none" w:sz="0" w:space="0" w:color="auto"/>
                  </w:divBdr>
                  <w:divsChild>
                    <w:div w:id="1024480912">
                      <w:marLeft w:val="0"/>
                      <w:marRight w:val="0"/>
                      <w:marTop w:val="0"/>
                      <w:marBottom w:val="0"/>
                      <w:divBdr>
                        <w:top w:val="none" w:sz="0" w:space="0" w:color="auto"/>
                        <w:left w:val="none" w:sz="0" w:space="0" w:color="auto"/>
                        <w:bottom w:val="none" w:sz="0" w:space="0" w:color="auto"/>
                        <w:right w:val="none" w:sz="0" w:space="0" w:color="auto"/>
                      </w:divBdr>
                    </w:div>
                  </w:divsChild>
                </w:div>
                <w:div w:id="710689773">
                  <w:marLeft w:val="0"/>
                  <w:marRight w:val="0"/>
                  <w:marTop w:val="0"/>
                  <w:marBottom w:val="0"/>
                  <w:divBdr>
                    <w:top w:val="none" w:sz="0" w:space="0" w:color="auto"/>
                    <w:left w:val="none" w:sz="0" w:space="0" w:color="auto"/>
                    <w:bottom w:val="none" w:sz="0" w:space="0" w:color="auto"/>
                    <w:right w:val="none" w:sz="0" w:space="0" w:color="auto"/>
                  </w:divBdr>
                  <w:divsChild>
                    <w:div w:id="1026298409">
                      <w:marLeft w:val="0"/>
                      <w:marRight w:val="0"/>
                      <w:marTop w:val="0"/>
                      <w:marBottom w:val="0"/>
                      <w:divBdr>
                        <w:top w:val="none" w:sz="0" w:space="0" w:color="auto"/>
                        <w:left w:val="none" w:sz="0" w:space="0" w:color="auto"/>
                        <w:bottom w:val="none" w:sz="0" w:space="0" w:color="auto"/>
                        <w:right w:val="none" w:sz="0" w:space="0" w:color="auto"/>
                      </w:divBdr>
                    </w:div>
                  </w:divsChild>
                </w:div>
                <w:div w:id="1783723569">
                  <w:marLeft w:val="0"/>
                  <w:marRight w:val="0"/>
                  <w:marTop w:val="0"/>
                  <w:marBottom w:val="0"/>
                  <w:divBdr>
                    <w:top w:val="none" w:sz="0" w:space="0" w:color="auto"/>
                    <w:left w:val="none" w:sz="0" w:space="0" w:color="auto"/>
                    <w:bottom w:val="none" w:sz="0" w:space="0" w:color="auto"/>
                    <w:right w:val="none" w:sz="0" w:space="0" w:color="auto"/>
                  </w:divBdr>
                  <w:divsChild>
                    <w:div w:id="1940871365">
                      <w:marLeft w:val="0"/>
                      <w:marRight w:val="0"/>
                      <w:marTop w:val="0"/>
                      <w:marBottom w:val="0"/>
                      <w:divBdr>
                        <w:top w:val="none" w:sz="0" w:space="0" w:color="auto"/>
                        <w:left w:val="none" w:sz="0" w:space="0" w:color="auto"/>
                        <w:bottom w:val="none" w:sz="0" w:space="0" w:color="auto"/>
                        <w:right w:val="none" w:sz="0" w:space="0" w:color="auto"/>
                      </w:divBdr>
                    </w:div>
                    <w:div w:id="390495940">
                      <w:marLeft w:val="0"/>
                      <w:marRight w:val="0"/>
                      <w:marTop w:val="0"/>
                      <w:marBottom w:val="0"/>
                      <w:divBdr>
                        <w:top w:val="none" w:sz="0" w:space="0" w:color="auto"/>
                        <w:left w:val="none" w:sz="0" w:space="0" w:color="auto"/>
                        <w:bottom w:val="none" w:sz="0" w:space="0" w:color="auto"/>
                        <w:right w:val="none" w:sz="0" w:space="0" w:color="auto"/>
                      </w:divBdr>
                    </w:div>
                    <w:div w:id="1301611643">
                      <w:marLeft w:val="0"/>
                      <w:marRight w:val="0"/>
                      <w:marTop w:val="0"/>
                      <w:marBottom w:val="0"/>
                      <w:divBdr>
                        <w:top w:val="none" w:sz="0" w:space="0" w:color="auto"/>
                        <w:left w:val="none" w:sz="0" w:space="0" w:color="auto"/>
                        <w:bottom w:val="none" w:sz="0" w:space="0" w:color="auto"/>
                        <w:right w:val="none" w:sz="0" w:space="0" w:color="auto"/>
                      </w:divBdr>
                    </w:div>
                  </w:divsChild>
                </w:div>
                <w:div w:id="1106774762">
                  <w:marLeft w:val="0"/>
                  <w:marRight w:val="0"/>
                  <w:marTop w:val="0"/>
                  <w:marBottom w:val="0"/>
                  <w:divBdr>
                    <w:top w:val="none" w:sz="0" w:space="0" w:color="auto"/>
                    <w:left w:val="none" w:sz="0" w:space="0" w:color="auto"/>
                    <w:bottom w:val="none" w:sz="0" w:space="0" w:color="auto"/>
                    <w:right w:val="none" w:sz="0" w:space="0" w:color="auto"/>
                  </w:divBdr>
                  <w:divsChild>
                    <w:div w:id="1674258421">
                      <w:marLeft w:val="0"/>
                      <w:marRight w:val="0"/>
                      <w:marTop w:val="0"/>
                      <w:marBottom w:val="0"/>
                      <w:divBdr>
                        <w:top w:val="none" w:sz="0" w:space="0" w:color="auto"/>
                        <w:left w:val="none" w:sz="0" w:space="0" w:color="auto"/>
                        <w:bottom w:val="none" w:sz="0" w:space="0" w:color="auto"/>
                        <w:right w:val="none" w:sz="0" w:space="0" w:color="auto"/>
                      </w:divBdr>
                    </w:div>
                    <w:div w:id="1770075280">
                      <w:marLeft w:val="0"/>
                      <w:marRight w:val="0"/>
                      <w:marTop w:val="0"/>
                      <w:marBottom w:val="0"/>
                      <w:divBdr>
                        <w:top w:val="none" w:sz="0" w:space="0" w:color="auto"/>
                        <w:left w:val="none" w:sz="0" w:space="0" w:color="auto"/>
                        <w:bottom w:val="none" w:sz="0" w:space="0" w:color="auto"/>
                        <w:right w:val="none" w:sz="0" w:space="0" w:color="auto"/>
                      </w:divBdr>
                    </w:div>
                    <w:div w:id="2099400741">
                      <w:marLeft w:val="0"/>
                      <w:marRight w:val="0"/>
                      <w:marTop w:val="0"/>
                      <w:marBottom w:val="0"/>
                      <w:divBdr>
                        <w:top w:val="none" w:sz="0" w:space="0" w:color="auto"/>
                        <w:left w:val="none" w:sz="0" w:space="0" w:color="auto"/>
                        <w:bottom w:val="none" w:sz="0" w:space="0" w:color="auto"/>
                        <w:right w:val="none" w:sz="0" w:space="0" w:color="auto"/>
                      </w:divBdr>
                    </w:div>
                  </w:divsChild>
                </w:div>
                <w:div w:id="1462726933">
                  <w:marLeft w:val="0"/>
                  <w:marRight w:val="0"/>
                  <w:marTop w:val="0"/>
                  <w:marBottom w:val="0"/>
                  <w:divBdr>
                    <w:top w:val="none" w:sz="0" w:space="0" w:color="auto"/>
                    <w:left w:val="none" w:sz="0" w:space="0" w:color="auto"/>
                    <w:bottom w:val="none" w:sz="0" w:space="0" w:color="auto"/>
                    <w:right w:val="none" w:sz="0" w:space="0" w:color="auto"/>
                  </w:divBdr>
                  <w:divsChild>
                    <w:div w:id="1183669897">
                      <w:marLeft w:val="0"/>
                      <w:marRight w:val="0"/>
                      <w:marTop w:val="0"/>
                      <w:marBottom w:val="0"/>
                      <w:divBdr>
                        <w:top w:val="none" w:sz="0" w:space="0" w:color="auto"/>
                        <w:left w:val="none" w:sz="0" w:space="0" w:color="auto"/>
                        <w:bottom w:val="none" w:sz="0" w:space="0" w:color="auto"/>
                        <w:right w:val="none" w:sz="0" w:space="0" w:color="auto"/>
                      </w:divBdr>
                    </w:div>
                  </w:divsChild>
                </w:div>
                <w:div w:id="1741056649">
                  <w:marLeft w:val="0"/>
                  <w:marRight w:val="0"/>
                  <w:marTop w:val="0"/>
                  <w:marBottom w:val="0"/>
                  <w:divBdr>
                    <w:top w:val="none" w:sz="0" w:space="0" w:color="auto"/>
                    <w:left w:val="none" w:sz="0" w:space="0" w:color="auto"/>
                    <w:bottom w:val="none" w:sz="0" w:space="0" w:color="auto"/>
                    <w:right w:val="none" w:sz="0" w:space="0" w:color="auto"/>
                  </w:divBdr>
                  <w:divsChild>
                    <w:div w:id="1605990675">
                      <w:marLeft w:val="0"/>
                      <w:marRight w:val="0"/>
                      <w:marTop w:val="0"/>
                      <w:marBottom w:val="0"/>
                      <w:divBdr>
                        <w:top w:val="none" w:sz="0" w:space="0" w:color="auto"/>
                        <w:left w:val="none" w:sz="0" w:space="0" w:color="auto"/>
                        <w:bottom w:val="none" w:sz="0" w:space="0" w:color="auto"/>
                        <w:right w:val="none" w:sz="0" w:space="0" w:color="auto"/>
                      </w:divBdr>
                    </w:div>
                  </w:divsChild>
                </w:div>
                <w:div w:id="1660308284">
                  <w:marLeft w:val="0"/>
                  <w:marRight w:val="0"/>
                  <w:marTop w:val="0"/>
                  <w:marBottom w:val="0"/>
                  <w:divBdr>
                    <w:top w:val="none" w:sz="0" w:space="0" w:color="auto"/>
                    <w:left w:val="none" w:sz="0" w:space="0" w:color="auto"/>
                    <w:bottom w:val="none" w:sz="0" w:space="0" w:color="auto"/>
                    <w:right w:val="none" w:sz="0" w:space="0" w:color="auto"/>
                  </w:divBdr>
                  <w:divsChild>
                    <w:div w:id="1064332128">
                      <w:marLeft w:val="0"/>
                      <w:marRight w:val="0"/>
                      <w:marTop w:val="0"/>
                      <w:marBottom w:val="0"/>
                      <w:divBdr>
                        <w:top w:val="none" w:sz="0" w:space="0" w:color="auto"/>
                        <w:left w:val="none" w:sz="0" w:space="0" w:color="auto"/>
                        <w:bottom w:val="none" w:sz="0" w:space="0" w:color="auto"/>
                        <w:right w:val="none" w:sz="0" w:space="0" w:color="auto"/>
                      </w:divBdr>
                    </w:div>
                  </w:divsChild>
                </w:div>
                <w:div w:id="783576235">
                  <w:marLeft w:val="0"/>
                  <w:marRight w:val="0"/>
                  <w:marTop w:val="0"/>
                  <w:marBottom w:val="0"/>
                  <w:divBdr>
                    <w:top w:val="none" w:sz="0" w:space="0" w:color="auto"/>
                    <w:left w:val="none" w:sz="0" w:space="0" w:color="auto"/>
                    <w:bottom w:val="none" w:sz="0" w:space="0" w:color="auto"/>
                    <w:right w:val="none" w:sz="0" w:space="0" w:color="auto"/>
                  </w:divBdr>
                  <w:divsChild>
                    <w:div w:id="1646817005">
                      <w:marLeft w:val="0"/>
                      <w:marRight w:val="0"/>
                      <w:marTop w:val="0"/>
                      <w:marBottom w:val="0"/>
                      <w:divBdr>
                        <w:top w:val="none" w:sz="0" w:space="0" w:color="auto"/>
                        <w:left w:val="none" w:sz="0" w:space="0" w:color="auto"/>
                        <w:bottom w:val="none" w:sz="0" w:space="0" w:color="auto"/>
                        <w:right w:val="none" w:sz="0" w:space="0" w:color="auto"/>
                      </w:divBdr>
                    </w:div>
                  </w:divsChild>
                </w:div>
                <w:div w:id="1003699374">
                  <w:marLeft w:val="0"/>
                  <w:marRight w:val="0"/>
                  <w:marTop w:val="0"/>
                  <w:marBottom w:val="0"/>
                  <w:divBdr>
                    <w:top w:val="none" w:sz="0" w:space="0" w:color="auto"/>
                    <w:left w:val="none" w:sz="0" w:space="0" w:color="auto"/>
                    <w:bottom w:val="none" w:sz="0" w:space="0" w:color="auto"/>
                    <w:right w:val="none" w:sz="0" w:space="0" w:color="auto"/>
                  </w:divBdr>
                  <w:divsChild>
                    <w:div w:id="1990740762">
                      <w:marLeft w:val="0"/>
                      <w:marRight w:val="0"/>
                      <w:marTop w:val="0"/>
                      <w:marBottom w:val="0"/>
                      <w:divBdr>
                        <w:top w:val="none" w:sz="0" w:space="0" w:color="auto"/>
                        <w:left w:val="none" w:sz="0" w:space="0" w:color="auto"/>
                        <w:bottom w:val="none" w:sz="0" w:space="0" w:color="auto"/>
                        <w:right w:val="none" w:sz="0" w:space="0" w:color="auto"/>
                      </w:divBdr>
                    </w:div>
                  </w:divsChild>
                </w:div>
                <w:div w:id="2035424974">
                  <w:marLeft w:val="0"/>
                  <w:marRight w:val="0"/>
                  <w:marTop w:val="0"/>
                  <w:marBottom w:val="0"/>
                  <w:divBdr>
                    <w:top w:val="none" w:sz="0" w:space="0" w:color="auto"/>
                    <w:left w:val="none" w:sz="0" w:space="0" w:color="auto"/>
                    <w:bottom w:val="none" w:sz="0" w:space="0" w:color="auto"/>
                    <w:right w:val="none" w:sz="0" w:space="0" w:color="auto"/>
                  </w:divBdr>
                  <w:divsChild>
                    <w:div w:id="1825705168">
                      <w:marLeft w:val="0"/>
                      <w:marRight w:val="0"/>
                      <w:marTop w:val="0"/>
                      <w:marBottom w:val="0"/>
                      <w:divBdr>
                        <w:top w:val="none" w:sz="0" w:space="0" w:color="auto"/>
                        <w:left w:val="none" w:sz="0" w:space="0" w:color="auto"/>
                        <w:bottom w:val="none" w:sz="0" w:space="0" w:color="auto"/>
                        <w:right w:val="none" w:sz="0" w:space="0" w:color="auto"/>
                      </w:divBdr>
                    </w:div>
                    <w:div w:id="96145571">
                      <w:marLeft w:val="0"/>
                      <w:marRight w:val="0"/>
                      <w:marTop w:val="0"/>
                      <w:marBottom w:val="0"/>
                      <w:divBdr>
                        <w:top w:val="none" w:sz="0" w:space="0" w:color="auto"/>
                        <w:left w:val="none" w:sz="0" w:space="0" w:color="auto"/>
                        <w:bottom w:val="none" w:sz="0" w:space="0" w:color="auto"/>
                        <w:right w:val="none" w:sz="0" w:space="0" w:color="auto"/>
                      </w:divBdr>
                    </w:div>
                    <w:div w:id="993796382">
                      <w:marLeft w:val="0"/>
                      <w:marRight w:val="0"/>
                      <w:marTop w:val="0"/>
                      <w:marBottom w:val="0"/>
                      <w:divBdr>
                        <w:top w:val="none" w:sz="0" w:space="0" w:color="auto"/>
                        <w:left w:val="none" w:sz="0" w:space="0" w:color="auto"/>
                        <w:bottom w:val="none" w:sz="0" w:space="0" w:color="auto"/>
                        <w:right w:val="none" w:sz="0" w:space="0" w:color="auto"/>
                      </w:divBdr>
                    </w:div>
                    <w:div w:id="1111171239">
                      <w:marLeft w:val="0"/>
                      <w:marRight w:val="0"/>
                      <w:marTop w:val="0"/>
                      <w:marBottom w:val="0"/>
                      <w:divBdr>
                        <w:top w:val="none" w:sz="0" w:space="0" w:color="auto"/>
                        <w:left w:val="none" w:sz="0" w:space="0" w:color="auto"/>
                        <w:bottom w:val="none" w:sz="0" w:space="0" w:color="auto"/>
                        <w:right w:val="none" w:sz="0" w:space="0" w:color="auto"/>
                      </w:divBdr>
                    </w:div>
                    <w:div w:id="1446267078">
                      <w:marLeft w:val="0"/>
                      <w:marRight w:val="0"/>
                      <w:marTop w:val="0"/>
                      <w:marBottom w:val="0"/>
                      <w:divBdr>
                        <w:top w:val="none" w:sz="0" w:space="0" w:color="auto"/>
                        <w:left w:val="none" w:sz="0" w:space="0" w:color="auto"/>
                        <w:bottom w:val="none" w:sz="0" w:space="0" w:color="auto"/>
                        <w:right w:val="none" w:sz="0" w:space="0" w:color="auto"/>
                      </w:divBdr>
                    </w:div>
                    <w:div w:id="285895968">
                      <w:marLeft w:val="0"/>
                      <w:marRight w:val="0"/>
                      <w:marTop w:val="0"/>
                      <w:marBottom w:val="0"/>
                      <w:divBdr>
                        <w:top w:val="none" w:sz="0" w:space="0" w:color="auto"/>
                        <w:left w:val="none" w:sz="0" w:space="0" w:color="auto"/>
                        <w:bottom w:val="none" w:sz="0" w:space="0" w:color="auto"/>
                        <w:right w:val="none" w:sz="0" w:space="0" w:color="auto"/>
                      </w:divBdr>
                    </w:div>
                    <w:div w:id="1469207141">
                      <w:marLeft w:val="0"/>
                      <w:marRight w:val="0"/>
                      <w:marTop w:val="0"/>
                      <w:marBottom w:val="0"/>
                      <w:divBdr>
                        <w:top w:val="none" w:sz="0" w:space="0" w:color="auto"/>
                        <w:left w:val="none" w:sz="0" w:space="0" w:color="auto"/>
                        <w:bottom w:val="none" w:sz="0" w:space="0" w:color="auto"/>
                        <w:right w:val="none" w:sz="0" w:space="0" w:color="auto"/>
                      </w:divBdr>
                    </w:div>
                    <w:div w:id="1720939908">
                      <w:marLeft w:val="0"/>
                      <w:marRight w:val="0"/>
                      <w:marTop w:val="0"/>
                      <w:marBottom w:val="0"/>
                      <w:divBdr>
                        <w:top w:val="none" w:sz="0" w:space="0" w:color="auto"/>
                        <w:left w:val="none" w:sz="0" w:space="0" w:color="auto"/>
                        <w:bottom w:val="none" w:sz="0" w:space="0" w:color="auto"/>
                        <w:right w:val="none" w:sz="0" w:space="0" w:color="auto"/>
                      </w:divBdr>
                    </w:div>
                    <w:div w:id="1318415247">
                      <w:marLeft w:val="0"/>
                      <w:marRight w:val="0"/>
                      <w:marTop w:val="0"/>
                      <w:marBottom w:val="0"/>
                      <w:divBdr>
                        <w:top w:val="none" w:sz="0" w:space="0" w:color="auto"/>
                        <w:left w:val="none" w:sz="0" w:space="0" w:color="auto"/>
                        <w:bottom w:val="none" w:sz="0" w:space="0" w:color="auto"/>
                        <w:right w:val="none" w:sz="0" w:space="0" w:color="auto"/>
                      </w:divBdr>
                    </w:div>
                    <w:div w:id="1846240997">
                      <w:marLeft w:val="0"/>
                      <w:marRight w:val="0"/>
                      <w:marTop w:val="0"/>
                      <w:marBottom w:val="0"/>
                      <w:divBdr>
                        <w:top w:val="none" w:sz="0" w:space="0" w:color="auto"/>
                        <w:left w:val="none" w:sz="0" w:space="0" w:color="auto"/>
                        <w:bottom w:val="none" w:sz="0" w:space="0" w:color="auto"/>
                        <w:right w:val="none" w:sz="0" w:space="0" w:color="auto"/>
                      </w:divBdr>
                    </w:div>
                    <w:div w:id="1843163770">
                      <w:marLeft w:val="0"/>
                      <w:marRight w:val="0"/>
                      <w:marTop w:val="0"/>
                      <w:marBottom w:val="0"/>
                      <w:divBdr>
                        <w:top w:val="none" w:sz="0" w:space="0" w:color="auto"/>
                        <w:left w:val="none" w:sz="0" w:space="0" w:color="auto"/>
                        <w:bottom w:val="none" w:sz="0" w:space="0" w:color="auto"/>
                        <w:right w:val="none" w:sz="0" w:space="0" w:color="auto"/>
                      </w:divBdr>
                    </w:div>
                    <w:div w:id="1319112527">
                      <w:marLeft w:val="0"/>
                      <w:marRight w:val="0"/>
                      <w:marTop w:val="0"/>
                      <w:marBottom w:val="0"/>
                      <w:divBdr>
                        <w:top w:val="none" w:sz="0" w:space="0" w:color="auto"/>
                        <w:left w:val="none" w:sz="0" w:space="0" w:color="auto"/>
                        <w:bottom w:val="none" w:sz="0" w:space="0" w:color="auto"/>
                        <w:right w:val="none" w:sz="0" w:space="0" w:color="auto"/>
                      </w:divBdr>
                    </w:div>
                    <w:div w:id="1653565007">
                      <w:marLeft w:val="0"/>
                      <w:marRight w:val="0"/>
                      <w:marTop w:val="0"/>
                      <w:marBottom w:val="0"/>
                      <w:divBdr>
                        <w:top w:val="none" w:sz="0" w:space="0" w:color="auto"/>
                        <w:left w:val="none" w:sz="0" w:space="0" w:color="auto"/>
                        <w:bottom w:val="none" w:sz="0" w:space="0" w:color="auto"/>
                        <w:right w:val="none" w:sz="0" w:space="0" w:color="auto"/>
                      </w:divBdr>
                    </w:div>
                    <w:div w:id="2138715728">
                      <w:marLeft w:val="0"/>
                      <w:marRight w:val="0"/>
                      <w:marTop w:val="0"/>
                      <w:marBottom w:val="0"/>
                      <w:divBdr>
                        <w:top w:val="none" w:sz="0" w:space="0" w:color="auto"/>
                        <w:left w:val="none" w:sz="0" w:space="0" w:color="auto"/>
                        <w:bottom w:val="none" w:sz="0" w:space="0" w:color="auto"/>
                        <w:right w:val="none" w:sz="0" w:space="0" w:color="auto"/>
                      </w:divBdr>
                    </w:div>
                    <w:div w:id="1004748042">
                      <w:marLeft w:val="0"/>
                      <w:marRight w:val="0"/>
                      <w:marTop w:val="0"/>
                      <w:marBottom w:val="0"/>
                      <w:divBdr>
                        <w:top w:val="none" w:sz="0" w:space="0" w:color="auto"/>
                        <w:left w:val="none" w:sz="0" w:space="0" w:color="auto"/>
                        <w:bottom w:val="none" w:sz="0" w:space="0" w:color="auto"/>
                        <w:right w:val="none" w:sz="0" w:space="0" w:color="auto"/>
                      </w:divBdr>
                    </w:div>
                    <w:div w:id="1134640670">
                      <w:marLeft w:val="0"/>
                      <w:marRight w:val="0"/>
                      <w:marTop w:val="0"/>
                      <w:marBottom w:val="0"/>
                      <w:divBdr>
                        <w:top w:val="none" w:sz="0" w:space="0" w:color="auto"/>
                        <w:left w:val="none" w:sz="0" w:space="0" w:color="auto"/>
                        <w:bottom w:val="none" w:sz="0" w:space="0" w:color="auto"/>
                        <w:right w:val="none" w:sz="0" w:space="0" w:color="auto"/>
                      </w:divBdr>
                    </w:div>
                    <w:div w:id="578565882">
                      <w:marLeft w:val="0"/>
                      <w:marRight w:val="0"/>
                      <w:marTop w:val="0"/>
                      <w:marBottom w:val="0"/>
                      <w:divBdr>
                        <w:top w:val="none" w:sz="0" w:space="0" w:color="auto"/>
                        <w:left w:val="none" w:sz="0" w:space="0" w:color="auto"/>
                        <w:bottom w:val="none" w:sz="0" w:space="0" w:color="auto"/>
                        <w:right w:val="none" w:sz="0" w:space="0" w:color="auto"/>
                      </w:divBdr>
                    </w:div>
                    <w:div w:id="1075198994">
                      <w:marLeft w:val="0"/>
                      <w:marRight w:val="0"/>
                      <w:marTop w:val="0"/>
                      <w:marBottom w:val="0"/>
                      <w:divBdr>
                        <w:top w:val="none" w:sz="0" w:space="0" w:color="auto"/>
                        <w:left w:val="none" w:sz="0" w:space="0" w:color="auto"/>
                        <w:bottom w:val="none" w:sz="0" w:space="0" w:color="auto"/>
                        <w:right w:val="none" w:sz="0" w:space="0" w:color="auto"/>
                      </w:divBdr>
                    </w:div>
                    <w:div w:id="307244275">
                      <w:marLeft w:val="0"/>
                      <w:marRight w:val="0"/>
                      <w:marTop w:val="0"/>
                      <w:marBottom w:val="0"/>
                      <w:divBdr>
                        <w:top w:val="none" w:sz="0" w:space="0" w:color="auto"/>
                        <w:left w:val="none" w:sz="0" w:space="0" w:color="auto"/>
                        <w:bottom w:val="none" w:sz="0" w:space="0" w:color="auto"/>
                        <w:right w:val="none" w:sz="0" w:space="0" w:color="auto"/>
                      </w:divBdr>
                    </w:div>
                    <w:div w:id="121773955">
                      <w:marLeft w:val="0"/>
                      <w:marRight w:val="0"/>
                      <w:marTop w:val="0"/>
                      <w:marBottom w:val="0"/>
                      <w:divBdr>
                        <w:top w:val="none" w:sz="0" w:space="0" w:color="auto"/>
                        <w:left w:val="none" w:sz="0" w:space="0" w:color="auto"/>
                        <w:bottom w:val="none" w:sz="0" w:space="0" w:color="auto"/>
                        <w:right w:val="none" w:sz="0" w:space="0" w:color="auto"/>
                      </w:divBdr>
                    </w:div>
                  </w:divsChild>
                </w:div>
                <w:div w:id="198444259">
                  <w:marLeft w:val="0"/>
                  <w:marRight w:val="0"/>
                  <w:marTop w:val="0"/>
                  <w:marBottom w:val="0"/>
                  <w:divBdr>
                    <w:top w:val="none" w:sz="0" w:space="0" w:color="auto"/>
                    <w:left w:val="none" w:sz="0" w:space="0" w:color="auto"/>
                    <w:bottom w:val="none" w:sz="0" w:space="0" w:color="auto"/>
                    <w:right w:val="none" w:sz="0" w:space="0" w:color="auto"/>
                  </w:divBdr>
                  <w:divsChild>
                    <w:div w:id="1718358454">
                      <w:marLeft w:val="0"/>
                      <w:marRight w:val="0"/>
                      <w:marTop w:val="0"/>
                      <w:marBottom w:val="0"/>
                      <w:divBdr>
                        <w:top w:val="none" w:sz="0" w:space="0" w:color="auto"/>
                        <w:left w:val="none" w:sz="0" w:space="0" w:color="auto"/>
                        <w:bottom w:val="none" w:sz="0" w:space="0" w:color="auto"/>
                        <w:right w:val="none" w:sz="0" w:space="0" w:color="auto"/>
                      </w:divBdr>
                    </w:div>
                  </w:divsChild>
                </w:div>
                <w:div w:id="240415238">
                  <w:marLeft w:val="0"/>
                  <w:marRight w:val="0"/>
                  <w:marTop w:val="0"/>
                  <w:marBottom w:val="0"/>
                  <w:divBdr>
                    <w:top w:val="none" w:sz="0" w:space="0" w:color="auto"/>
                    <w:left w:val="none" w:sz="0" w:space="0" w:color="auto"/>
                    <w:bottom w:val="none" w:sz="0" w:space="0" w:color="auto"/>
                    <w:right w:val="none" w:sz="0" w:space="0" w:color="auto"/>
                  </w:divBdr>
                  <w:divsChild>
                    <w:div w:id="348333346">
                      <w:marLeft w:val="0"/>
                      <w:marRight w:val="0"/>
                      <w:marTop w:val="0"/>
                      <w:marBottom w:val="0"/>
                      <w:divBdr>
                        <w:top w:val="none" w:sz="0" w:space="0" w:color="auto"/>
                        <w:left w:val="none" w:sz="0" w:space="0" w:color="auto"/>
                        <w:bottom w:val="none" w:sz="0" w:space="0" w:color="auto"/>
                        <w:right w:val="none" w:sz="0" w:space="0" w:color="auto"/>
                      </w:divBdr>
                    </w:div>
                  </w:divsChild>
                </w:div>
                <w:div w:id="1442383108">
                  <w:marLeft w:val="0"/>
                  <w:marRight w:val="0"/>
                  <w:marTop w:val="0"/>
                  <w:marBottom w:val="0"/>
                  <w:divBdr>
                    <w:top w:val="none" w:sz="0" w:space="0" w:color="auto"/>
                    <w:left w:val="none" w:sz="0" w:space="0" w:color="auto"/>
                    <w:bottom w:val="none" w:sz="0" w:space="0" w:color="auto"/>
                    <w:right w:val="none" w:sz="0" w:space="0" w:color="auto"/>
                  </w:divBdr>
                  <w:divsChild>
                    <w:div w:id="1832596466">
                      <w:marLeft w:val="0"/>
                      <w:marRight w:val="0"/>
                      <w:marTop w:val="0"/>
                      <w:marBottom w:val="0"/>
                      <w:divBdr>
                        <w:top w:val="none" w:sz="0" w:space="0" w:color="auto"/>
                        <w:left w:val="none" w:sz="0" w:space="0" w:color="auto"/>
                        <w:bottom w:val="none" w:sz="0" w:space="0" w:color="auto"/>
                        <w:right w:val="none" w:sz="0" w:space="0" w:color="auto"/>
                      </w:divBdr>
                    </w:div>
                  </w:divsChild>
                </w:div>
                <w:div w:id="531578497">
                  <w:marLeft w:val="0"/>
                  <w:marRight w:val="0"/>
                  <w:marTop w:val="0"/>
                  <w:marBottom w:val="0"/>
                  <w:divBdr>
                    <w:top w:val="none" w:sz="0" w:space="0" w:color="auto"/>
                    <w:left w:val="none" w:sz="0" w:space="0" w:color="auto"/>
                    <w:bottom w:val="none" w:sz="0" w:space="0" w:color="auto"/>
                    <w:right w:val="none" w:sz="0" w:space="0" w:color="auto"/>
                  </w:divBdr>
                  <w:divsChild>
                    <w:div w:id="21080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1292">
          <w:marLeft w:val="0"/>
          <w:marRight w:val="0"/>
          <w:marTop w:val="0"/>
          <w:marBottom w:val="0"/>
          <w:divBdr>
            <w:top w:val="none" w:sz="0" w:space="0" w:color="auto"/>
            <w:left w:val="none" w:sz="0" w:space="0" w:color="auto"/>
            <w:bottom w:val="none" w:sz="0" w:space="0" w:color="auto"/>
            <w:right w:val="none" w:sz="0" w:space="0" w:color="auto"/>
          </w:divBdr>
        </w:div>
        <w:div w:id="2041516448">
          <w:marLeft w:val="0"/>
          <w:marRight w:val="0"/>
          <w:marTop w:val="0"/>
          <w:marBottom w:val="0"/>
          <w:divBdr>
            <w:top w:val="none" w:sz="0" w:space="0" w:color="auto"/>
            <w:left w:val="none" w:sz="0" w:space="0" w:color="auto"/>
            <w:bottom w:val="none" w:sz="0" w:space="0" w:color="auto"/>
            <w:right w:val="none" w:sz="0" w:space="0" w:color="auto"/>
          </w:divBdr>
        </w:div>
      </w:divsChild>
    </w:div>
    <w:div w:id="1628507864">
      <w:bodyDiv w:val="1"/>
      <w:marLeft w:val="0"/>
      <w:marRight w:val="0"/>
      <w:marTop w:val="0"/>
      <w:marBottom w:val="0"/>
      <w:divBdr>
        <w:top w:val="none" w:sz="0" w:space="0" w:color="auto"/>
        <w:left w:val="none" w:sz="0" w:space="0" w:color="auto"/>
        <w:bottom w:val="none" w:sz="0" w:space="0" w:color="auto"/>
        <w:right w:val="none" w:sz="0" w:space="0" w:color="auto"/>
      </w:divBdr>
      <w:divsChild>
        <w:div w:id="196817026">
          <w:marLeft w:val="0"/>
          <w:marRight w:val="0"/>
          <w:marTop w:val="0"/>
          <w:marBottom w:val="0"/>
          <w:divBdr>
            <w:top w:val="none" w:sz="0" w:space="0" w:color="auto"/>
            <w:left w:val="none" w:sz="0" w:space="0" w:color="auto"/>
            <w:bottom w:val="none" w:sz="0" w:space="0" w:color="auto"/>
            <w:right w:val="none" w:sz="0" w:space="0" w:color="auto"/>
          </w:divBdr>
        </w:div>
        <w:div w:id="2088646754">
          <w:marLeft w:val="0"/>
          <w:marRight w:val="0"/>
          <w:marTop w:val="0"/>
          <w:marBottom w:val="0"/>
          <w:divBdr>
            <w:top w:val="none" w:sz="0" w:space="0" w:color="auto"/>
            <w:left w:val="none" w:sz="0" w:space="0" w:color="auto"/>
            <w:bottom w:val="none" w:sz="0" w:space="0" w:color="auto"/>
            <w:right w:val="none" w:sz="0" w:space="0" w:color="auto"/>
          </w:divBdr>
          <w:divsChild>
            <w:div w:id="1770200339">
              <w:marLeft w:val="-75"/>
              <w:marRight w:val="0"/>
              <w:marTop w:val="30"/>
              <w:marBottom w:val="30"/>
              <w:divBdr>
                <w:top w:val="none" w:sz="0" w:space="0" w:color="auto"/>
                <w:left w:val="none" w:sz="0" w:space="0" w:color="auto"/>
                <w:bottom w:val="none" w:sz="0" w:space="0" w:color="auto"/>
                <w:right w:val="none" w:sz="0" w:space="0" w:color="auto"/>
              </w:divBdr>
              <w:divsChild>
                <w:div w:id="1285505280">
                  <w:marLeft w:val="0"/>
                  <w:marRight w:val="0"/>
                  <w:marTop w:val="0"/>
                  <w:marBottom w:val="0"/>
                  <w:divBdr>
                    <w:top w:val="none" w:sz="0" w:space="0" w:color="auto"/>
                    <w:left w:val="none" w:sz="0" w:space="0" w:color="auto"/>
                    <w:bottom w:val="none" w:sz="0" w:space="0" w:color="auto"/>
                    <w:right w:val="none" w:sz="0" w:space="0" w:color="auto"/>
                  </w:divBdr>
                  <w:divsChild>
                    <w:div w:id="2063823668">
                      <w:marLeft w:val="0"/>
                      <w:marRight w:val="0"/>
                      <w:marTop w:val="0"/>
                      <w:marBottom w:val="0"/>
                      <w:divBdr>
                        <w:top w:val="none" w:sz="0" w:space="0" w:color="auto"/>
                        <w:left w:val="none" w:sz="0" w:space="0" w:color="auto"/>
                        <w:bottom w:val="none" w:sz="0" w:space="0" w:color="auto"/>
                        <w:right w:val="none" w:sz="0" w:space="0" w:color="auto"/>
                      </w:divBdr>
                    </w:div>
                  </w:divsChild>
                </w:div>
                <w:div w:id="1633244698">
                  <w:marLeft w:val="0"/>
                  <w:marRight w:val="0"/>
                  <w:marTop w:val="0"/>
                  <w:marBottom w:val="0"/>
                  <w:divBdr>
                    <w:top w:val="none" w:sz="0" w:space="0" w:color="auto"/>
                    <w:left w:val="none" w:sz="0" w:space="0" w:color="auto"/>
                    <w:bottom w:val="none" w:sz="0" w:space="0" w:color="auto"/>
                    <w:right w:val="none" w:sz="0" w:space="0" w:color="auto"/>
                  </w:divBdr>
                  <w:divsChild>
                    <w:div w:id="845901537">
                      <w:marLeft w:val="0"/>
                      <w:marRight w:val="0"/>
                      <w:marTop w:val="0"/>
                      <w:marBottom w:val="0"/>
                      <w:divBdr>
                        <w:top w:val="none" w:sz="0" w:space="0" w:color="auto"/>
                        <w:left w:val="none" w:sz="0" w:space="0" w:color="auto"/>
                        <w:bottom w:val="none" w:sz="0" w:space="0" w:color="auto"/>
                        <w:right w:val="none" w:sz="0" w:space="0" w:color="auto"/>
                      </w:divBdr>
                    </w:div>
                  </w:divsChild>
                </w:div>
                <w:div w:id="1278291182">
                  <w:marLeft w:val="0"/>
                  <w:marRight w:val="0"/>
                  <w:marTop w:val="0"/>
                  <w:marBottom w:val="0"/>
                  <w:divBdr>
                    <w:top w:val="none" w:sz="0" w:space="0" w:color="auto"/>
                    <w:left w:val="none" w:sz="0" w:space="0" w:color="auto"/>
                    <w:bottom w:val="none" w:sz="0" w:space="0" w:color="auto"/>
                    <w:right w:val="none" w:sz="0" w:space="0" w:color="auto"/>
                  </w:divBdr>
                  <w:divsChild>
                    <w:div w:id="963736976">
                      <w:marLeft w:val="0"/>
                      <w:marRight w:val="0"/>
                      <w:marTop w:val="0"/>
                      <w:marBottom w:val="0"/>
                      <w:divBdr>
                        <w:top w:val="none" w:sz="0" w:space="0" w:color="auto"/>
                        <w:left w:val="none" w:sz="0" w:space="0" w:color="auto"/>
                        <w:bottom w:val="none" w:sz="0" w:space="0" w:color="auto"/>
                        <w:right w:val="none" w:sz="0" w:space="0" w:color="auto"/>
                      </w:divBdr>
                    </w:div>
                  </w:divsChild>
                </w:div>
                <w:div w:id="1067189788">
                  <w:marLeft w:val="0"/>
                  <w:marRight w:val="0"/>
                  <w:marTop w:val="0"/>
                  <w:marBottom w:val="0"/>
                  <w:divBdr>
                    <w:top w:val="none" w:sz="0" w:space="0" w:color="auto"/>
                    <w:left w:val="none" w:sz="0" w:space="0" w:color="auto"/>
                    <w:bottom w:val="none" w:sz="0" w:space="0" w:color="auto"/>
                    <w:right w:val="none" w:sz="0" w:space="0" w:color="auto"/>
                  </w:divBdr>
                  <w:divsChild>
                    <w:div w:id="1191724802">
                      <w:marLeft w:val="0"/>
                      <w:marRight w:val="0"/>
                      <w:marTop w:val="0"/>
                      <w:marBottom w:val="0"/>
                      <w:divBdr>
                        <w:top w:val="none" w:sz="0" w:space="0" w:color="auto"/>
                        <w:left w:val="none" w:sz="0" w:space="0" w:color="auto"/>
                        <w:bottom w:val="none" w:sz="0" w:space="0" w:color="auto"/>
                        <w:right w:val="none" w:sz="0" w:space="0" w:color="auto"/>
                      </w:divBdr>
                    </w:div>
                  </w:divsChild>
                </w:div>
                <w:div w:id="898826611">
                  <w:marLeft w:val="0"/>
                  <w:marRight w:val="0"/>
                  <w:marTop w:val="0"/>
                  <w:marBottom w:val="0"/>
                  <w:divBdr>
                    <w:top w:val="none" w:sz="0" w:space="0" w:color="auto"/>
                    <w:left w:val="none" w:sz="0" w:space="0" w:color="auto"/>
                    <w:bottom w:val="none" w:sz="0" w:space="0" w:color="auto"/>
                    <w:right w:val="none" w:sz="0" w:space="0" w:color="auto"/>
                  </w:divBdr>
                  <w:divsChild>
                    <w:div w:id="1630473295">
                      <w:marLeft w:val="0"/>
                      <w:marRight w:val="0"/>
                      <w:marTop w:val="0"/>
                      <w:marBottom w:val="0"/>
                      <w:divBdr>
                        <w:top w:val="none" w:sz="0" w:space="0" w:color="auto"/>
                        <w:left w:val="none" w:sz="0" w:space="0" w:color="auto"/>
                        <w:bottom w:val="none" w:sz="0" w:space="0" w:color="auto"/>
                        <w:right w:val="none" w:sz="0" w:space="0" w:color="auto"/>
                      </w:divBdr>
                    </w:div>
                  </w:divsChild>
                </w:div>
                <w:div w:id="1052919695">
                  <w:marLeft w:val="0"/>
                  <w:marRight w:val="0"/>
                  <w:marTop w:val="0"/>
                  <w:marBottom w:val="0"/>
                  <w:divBdr>
                    <w:top w:val="none" w:sz="0" w:space="0" w:color="auto"/>
                    <w:left w:val="none" w:sz="0" w:space="0" w:color="auto"/>
                    <w:bottom w:val="none" w:sz="0" w:space="0" w:color="auto"/>
                    <w:right w:val="none" w:sz="0" w:space="0" w:color="auto"/>
                  </w:divBdr>
                  <w:divsChild>
                    <w:div w:id="434060327">
                      <w:marLeft w:val="0"/>
                      <w:marRight w:val="0"/>
                      <w:marTop w:val="0"/>
                      <w:marBottom w:val="0"/>
                      <w:divBdr>
                        <w:top w:val="none" w:sz="0" w:space="0" w:color="auto"/>
                        <w:left w:val="none" w:sz="0" w:space="0" w:color="auto"/>
                        <w:bottom w:val="none" w:sz="0" w:space="0" w:color="auto"/>
                        <w:right w:val="none" w:sz="0" w:space="0" w:color="auto"/>
                      </w:divBdr>
                    </w:div>
                  </w:divsChild>
                </w:div>
                <w:div w:id="1406420362">
                  <w:marLeft w:val="0"/>
                  <w:marRight w:val="0"/>
                  <w:marTop w:val="0"/>
                  <w:marBottom w:val="0"/>
                  <w:divBdr>
                    <w:top w:val="none" w:sz="0" w:space="0" w:color="auto"/>
                    <w:left w:val="none" w:sz="0" w:space="0" w:color="auto"/>
                    <w:bottom w:val="none" w:sz="0" w:space="0" w:color="auto"/>
                    <w:right w:val="none" w:sz="0" w:space="0" w:color="auto"/>
                  </w:divBdr>
                  <w:divsChild>
                    <w:div w:id="1452044160">
                      <w:marLeft w:val="0"/>
                      <w:marRight w:val="0"/>
                      <w:marTop w:val="0"/>
                      <w:marBottom w:val="0"/>
                      <w:divBdr>
                        <w:top w:val="none" w:sz="0" w:space="0" w:color="auto"/>
                        <w:left w:val="none" w:sz="0" w:space="0" w:color="auto"/>
                        <w:bottom w:val="none" w:sz="0" w:space="0" w:color="auto"/>
                        <w:right w:val="none" w:sz="0" w:space="0" w:color="auto"/>
                      </w:divBdr>
                    </w:div>
                    <w:div w:id="654450372">
                      <w:marLeft w:val="0"/>
                      <w:marRight w:val="0"/>
                      <w:marTop w:val="0"/>
                      <w:marBottom w:val="0"/>
                      <w:divBdr>
                        <w:top w:val="none" w:sz="0" w:space="0" w:color="auto"/>
                        <w:left w:val="none" w:sz="0" w:space="0" w:color="auto"/>
                        <w:bottom w:val="none" w:sz="0" w:space="0" w:color="auto"/>
                        <w:right w:val="none" w:sz="0" w:space="0" w:color="auto"/>
                      </w:divBdr>
                    </w:div>
                    <w:div w:id="1347362443">
                      <w:marLeft w:val="0"/>
                      <w:marRight w:val="0"/>
                      <w:marTop w:val="0"/>
                      <w:marBottom w:val="0"/>
                      <w:divBdr>
                        <w:top w:val="none" w:sz="0" w:space="0" w:color="auto"/>
                        <w:left w:val="none" w:sz="0" w:space="0" w:color="auto"/>
                        <w:bottom w:val="none" w:sz="0" w:space="0" w:color="auto"/>
                        <w:right w:val="none" w:sz="0" w:space="0" w:color="auto"/>
                      </w:divBdr>
                    </w:div>
                  </w:divsChild>
                </w:div>
                <w:div w:id="1111123717">
                  <w:marLeft w:val="0"/>
                  <w:marRight w:val="0"/>
                  <w:marTop w:val="0"/>
                  <w:marBottom w:val="0"/>
                  <w:divBdr>
                    <w:top w:val="none" w:sz="0" w:space="0" w:color="auto"/>
                    <w:left w:val="none" w:sz="0" w:space="0" w:color="auto"/>
                    <w:bottom w:val="none" w:sz="0" w:space="0" w:color="auto"/>
                    <w:right w:val="none" w:sz="0" w:space="0" w:color="auto"/>
                  </w:divBdr>
                  <w:divsChild>
                    <w:div w:id="1587037323">
                      <w:marLeft w:val="0"/>
                      <w:marRight w:val="0"/>
                      <w:marTop w:val="0"/>
                      <w:marBottom w:val="0"/>
                      <w:divBdr>
                        <w:top w:val="none" w:sz="0" w:space="0" w:color="auto"/>
                        <w:left w:val="none" w:sz="0" w:space="0" w:color="auto"/>
                        <w:bottom w:val="none" w:sz="0" w:space="0" w:color="auto"/>
                        <w:right w:val="none" w:sz="0" w:space="0" w:color="auto"/>
                      </w:divBdr>
                    </w:div>
                    <w:div w:id="517501292">
                      <w:marLeft w:val="0"/>
                      <w:marRight w:val="0"/>
                      <w:marTop w:val="0"/>
                      <w:marBottom w:val="0"/>
                      <w:divBdr>
                        <w:top w:val="none" w:sz="0" w:space="0" w:color="auto"/>
                        <w:left w:val="none" w:sz="0" w:space="0" w:color="auto"/>
                        <w:bottom w:val="none" w:sz="0" w:space="0" w:color="auto"/>
                        <w:right w:val="none" w:sz="0" w:space="0" w:color="auto"/>
                      </w:divBdr>
                    </w:div>
                    <w:div w:id="1645042986">
                      <w:marLeft w:val="0"/>
                      <w:marRight w:val="0"/>
                      <w:marTop w:val="0"/>
                      <w:marBottom w:val="0"/>
                      <w:divBdr>
                        <w:top w:val="none" w:sz="0" w:space="0" w:color="auto"/>
                        <w:left w:val="none" w:sz="0" w:space="0" w:color="auto"/>
                        <w:bottom w:val="none" w:sz="0" w:space="0" w:color="auto"/>
                        <w:right w:val="none" w:sz="0" w:space="0" w:color="auto"/>
                      </w:divBdr>
                    </w:div>
                  </w:divsChild>
                </w:div>
                <w:div w:id="159152935">
                  <w:marLeft w:val="0"/>
                  <w:marRight w:val="0"/>
                  <w:marTop w:val="0"/>
                  <w:marBottom w:val="0"/>
                  <w:divBdr>
                    <w:top w:val="none" w:sz="0" w:space="0" w:color="auto"/>
                    <w:left w:val="none" w:sz="0" w:space="0" w:color="auto"/>
                    <w:bottom w:val="none" w:sz="0" w:space="0" w:color="auto"/>
                    <w:right w:val="none" w:sz="0" w:space="0" w:color="auto"/>
                  </w:divBdr>
                  <w:divsChild>
                    <w:div w:id="1662738339">
                      <w:marLeft w:val="0"/>
                      <w:marRight w:val="0"/>
                      <w:marTop w:val="0"/>
                      <w:marBottom w:val="0"/>
                      <w:divBdr>
                        <w:top w:val="none" w:sz="0" w:space="0" w:color="auto"/>
                        <w:left w:val="none" w:sz="0" w:space="0" w:color="auto"/>
                        <w:bottom w:val="none" w:sz="0" w:space="0" w:color="auto"/>
                        <w:right w:val="none" w:sz="0" w:space="0" w:color="auto"/>
                      </w:divBdr>
                    </w:div>
                  </w:divsChild>
                </w:div>
                <w:div w:id="128473368">
                  <w:marLeft w:val="0"/>
                  <w:marRight w:val="0"/>
                  <w:marTop w:val="0"/>
                  <w:marBottom w:val="0"/>
                  <w:divBdr>
                    <w:top w:val="none" w:sz="0" w:space="0" w:color="auto"/>
                    <w:left w:val="none" w:sz="0" w:space="0" w:color="auto"/>
                    <w:bottom w:val="none" w:sz="0" w:space="0" w:color="auto"/>
                    <w:right w:val="none" w:sz="0" w:space="0" w:color="auto"/>
                  </w:divBdr>
                  <w:divsChild>
                    <w:div w:id="908267935">
                      <w:marLeft w:val="0"/>
                      <w:marRight w:val="0"/>
                      <w:marTop w:val="0"/>
                      <w:marBottom w:val="0"/>
                      <w:divBdr>
                        <w:top w:val="none" w:sz="0" w:space="0" w:color="auto"/>
                        <w:left w:val="none" w:sz="0" w:space="0" w:color="auto"/>
                        <w:bottom w:val="none" w:sz="0" w:space="0" w:color="auto"/>
                        <w:right w:val="none" w:sz="0" w:space="0" w:color="auto"/>
                      </w:divBdr>
                    </w:div>
                  </w:divsChild>
                </w:div>
                <w:div w:id="1049105959">
                  <w:marLeft w:val="0"/>
                  <w:marRight w:val="0"/>
                  <w:marTop w:val="0"/>
                  <w:marBottom w:val="0"/>
                  <w:divBdr>
                    <w:top w:val="none" w:sz="0" w:space="0" w:color="auto"/>
                    <w:left w:val="none" w:sz="0" w:space="0" w:color="auto"/>
                    <w:bottom w:val="none" w:sz="0" w:space="0" w:color="auto"/>
                    <w:right w:val="none" w:sz="0" w:space="0" w:color="auto"/>
                  </w:divBdr>
                  <w:divsChild>
                    <w:div w:id="213547085">
                      <w:marLeft w:val="0"/>
                      <w:marRight w:val="0"/>
                      <w:marTop w:val="0"/>
                      <w:marBottom w:val="0"/>
                      <w:divBdr>
                        <w:top w:val="none" w:sz="0" w:space="0" w:color="auto"/>
                        <w:left w:val="none" w:sz="0" w:space="0" w:color="auto"/>
                        <w:bottom w:val="none" w:sz="0" w:space="0" w:color="auto"/>
                        <w:right w:val="none" w:sz="0" w:space="0" w:color="auto"/>
                      </w:divBdr>
                    </w:div>
                  </w:divsChild>
                </w:div>
                <w:div w:id="318733207">
                  <w:marLeft w:val="0"/>
                  <w:marRight w:val="0"/>
                  <w:marTop w:val="0"/>
                  <w:marBottom w:val="0"/>
                  <w:divBdr>
                    <w:top w:val="none" w:sz="0" w:space="0" w:color="auto"/>
                    <w:left w:val="none" w:sz="0" w:space="0" w:color="auto"/>
                    <w:bottom w:val="none" w:sz="0" w:space="0" w:color="auto"/>
                    <w:right w:val="none" w:sz="0" w:space="0" w:color="auto"/>
                  </w:divBdr>
                  <w:divsChild>
                    <w:div w:id="1653748969">
                      <w:marLeft w:val="0"/>
                      <w:marRight w:val="0"/>
                      <w:marTop w:val="0"/>
                      <w:marBottom w:val="0"/>
                      <w:divBdr>
                        <w:top w:val="none" w:sz="0" w:space="0" w:color="auto"/>
                        <w:left w:val="none" w:sz="0" w:space="0" w:color="auto"/>
                        <w:bottom w:val="none" w:sz="0" w:space="0" w:color="auto"/>
                        <w:right w:val="none" w:sz="0" w:space="0" w:color="auto"/>
                      </w:divBdr>
                    </w:div>
                    <w:div w:id="1987933456">
                      <w:marLeft w:val="0"/>
                      <w:marRight w:val="0"/>
                      <w:marTop w:val="0"/>
                      <w:marBottom w:val="0"/>
                      <w:divBdr>
                        <w:top w:val="none" w:sz="0" w:space="0" w:color="auto"/>
                        <w:left w:val="none" w:sz="0" w:space="0" w:color="auto"/>
                        <w:bottom w:val="none" w:sz="0" w:space="0" w:color="auto"/>
                        <w:right w:val="none" w:sz="0" w:space="0" w:color="auto"/>
                      </w:divBdr>
                    </w:div>
                  </w:divsChild>
                </w:div>
                <w:div w:id="1164786553">
                  <w:marLeft w:val="0"/>
                  <w:marRight w:val="0"/>
                  <w:marTop w:val="0"/>
                  <w:marBottom w:val="0"/>
                  <w:divBdr>
                    <w:top w:val="none" w:sz="0" w:space="0" w:color="auto"/>
                    <w:left w:val="none" w:sz="0" w:space="0" w:color="auto"/>
                    <w:bottom w:val="none" w:sz="0" w:space="0" w:color="auto"/>
                    <w:right w:val="none" w:sz="0" w:space="0" w:color="auto"/>
                  </w:divBdr>
                  <w:divsChild>
                    <w:div w:id="265424862">
                      <w:marLeft w:val="0"/>
                      <w:marRight w:val="0"/>
                      <w:marTop w:val="0"/>
                      <w:marBottom w:val="0"/>
                      <w:divBdr>
                        <w:top w:val="none" w:sz="0" w:space="0" w:color="auto"/>
                        <w:left w:val="none" w:sz="0" w:space="0" w:color="auto"/>
                        <w:bottom w:val="none" w:sz="0" w:space="0" w:color="auto"/>
                        <w:right w:val="none" w:sz="0" w:space="0" w:color="auto"/>
                      </w:divBdr>
                    </w:div>
                  </w:divsChild>
                </w:div>
                <w:div w:id="1107313722">
                  <w:marLeft w:val="0"/>
                  <w:marRight w:val="0"/>
                  <w:marTop w:val="0"/>
                  <w:marBottom w:val="0"/>
                  <w:divBdr>
                    <w:top w:val="none" w:sz="0" w:space="0" w:color="auto"/>
                    <w:left w:val="none" w:sz="0" w:space="0" w:color="auto"/>
                    <w:bottom w:val="none" w:sz="0" w:space="0" w:color="auto"/>
                    <w:right w:val="none" w:sz="0" w:space="0" w:color="auto"/>
                  </w:divBdr>
                  <w:divsChild>
                    <w:div w:id="460542931">
                      <w:marLeft w:val="0"/>
                      <w:marRight w:val="0"/>
                      <w:marTop w:val="0"/>
                      <w:marBottom w:val="0"/>
                      <w:divBdr>
                        <w:top w:val="none" w:sz="0" w:space="0" w:color="auto"/>
                        <w:left w:val="none" w:sz="0" w:space="0" w:color="auto"/>
                        <w:bottom w:val="none" w:sz="0" w:space="0" w:color="auto"/>
                        <w:right w:val="none" w:sz="0" w:space="0" w:color="auto"/>
                      </w:divBdr>
                    </w:div>
                    <w:div w:id="1887839492">
                      <w:marLeft w:val="0"/>
                      <w:marRight w:val="0"/>
                      <w:marTop w:val="0"/>
                      <w:marBottom w:val="0"/>
                      <w:divBdr>
                        <w:top w:val="none" w:sz="0" w:space="0" w:color="auto"/>
                        <w:left w:val="none" w:sz="0" w:space="0" w:color="auto"/>
                        <w:bottom w:val="none" w:sz="0" w:space="0" w:color="auto"/>
                        <w:right w:val="none" w:sz="0" w:space="0" w:color="auto"/>
                      </w:divBdr>
                    </w:div>
                    <w:div w:id="958024959">
                      <w:marLeft w:val="0"/>
                      <w:marRight w:val="0"/>
                      <w:marTop w:val="0"/>
                      <w:marBottom w:val="0"/>
                      <w:divBdr>
                        <w:top w:val="none" w:sz="0" w:space="0" w:color="auto"/>
                        <w:left w:val="none" w:sz="0" w:space="0" w:color="auto"/>
                        <w:bottom w:val="none" w:sz="0" w:space="0" w:color="auto"/>
                        <w:right w:val="none" w:sz="0" w:space="0" w:color="auto"/>
                      </w:divBdr>
                    </w:div>
                    <w:div w:id="1256936498">
                      <w:marLeft w:val="0"/>
                      <w:marRight w:val="0"/>
                      <w:marTop w:val="0"/>
                      <w:marBottom w:val="0"/>
                      <w:divBdr>
                        <w:top w:val="none" w:sz="0" w:space="0" w:color="auto"/>
                        <w:left w:val="none" w:sz="0" w:space="0" w:color="auto"/>
                        <w:bottom w:val="none" w:sz="0" w:space="0" w:color="auto"/>
                        <w:right w:val="none" w:sz="0" w:space="0" w:color="auto"/>
                      </w:divBdr>
                    </w:div>
                    <w:div w:id="591932418">
                      <w:marLeft w:val="0"/>
                      <w:marRight w:val="0"/>
                      <w:marTop w:val="0"/>
                      <w:marBottom w:val="0"/>
                      <w:divBdr>
                        <w:top w:val="none" w:sz="0" w:space="0" w:color="auto"/>
                        <w:left w:val="none" w:sz="0" w:space="0" w:color="auto"/>
                        <w:bottom w:val="none" w:sz="0" w:space="0" w:color="auto"/>
                        <w:right w:val="none" w:sz="0" w:space="0" w:color="auto"/>
                      </w:divBdr>
                    </w:div>
                    <w:div w:id="1079869317">
                      <w:marLeft w:val="0"/>
                      <w:marRight w:val="0"/>
                      <w:marTop w:val="0"/>
                      <w:marBottom w:val="0"/>
                      <w:divBdr>
                        <w:top w:val="none" w:sz="0" w:space="0" w:color="auto"/>
                        <w:left w:val="none" w:sz="0" w:space="0" w:color="auto"/>
                        <w:bottom w:val="none" w:sz="0" w:space="0" w:color="auto"/>
                        <w:right w:val="none" w:sz="0" w:space="0" w:color="auto"/>
                      </w:divBdr>
                    </w:div>
                    <w:div w:id="1965035293">
                      <w:marLeft w:val="0"/>
                      <w:marRight w:val="0"/>
                      <w:marTop w:val="0"/>
                      <w:marBottom w:val="0"/>
                      <w:divBdr>
                        <w:top w:val="none" w:sz="0" w:space="0" w:color="auto"/>
                        <w:left w:val="none" w:sz="0" w:space="0" w:color="auto"/>
                        <w:bottom w:val="none" w:sz="0" w:space="0" w:color="auto"/>
                        <w:right w:val="none" w:sz="0" w:space="0" w:color="auto"/>
                      </w:divBdr>
                    </w:div>
                    <w:div w:id="289433072">
                      <w:marLeft w:val="0"/>
                      <w:marRight w:val="0"/>
                      <w:marTop w:val="0"/>
                      <w:marBottom w:val="0"/>
                      <w:divBdr>
                        <w:top w:val="none" w:sz="0" w:space="0" w:color="auto"/>
                        <w:left w:val="none" w:sz="0" w:space="0" w:color="auto"/>
                        <w:bottom w:val="none" w:sz="0" w:space="0" w:color="auto"/>
                        <w:right w:val="none" w:sz="0" w:space="0" w:color="auto"/>
                      </w:divBdr>
                    </w:div>
                    <w:div w:id="2091348624">
                      <w:marLeft w:val="0"/>
                      <w:marRight w:val="0"/>
                      <w:marTop w:val="0"/>
                      <w:marBottom w:val="0"/>
                      <w:divBdr>
                        <w:top w:val="none" w:sz="0" w:space="0" w:color="auto"/>
                        <w:left w:val="none" w:sz="0" w:space="0" w:color="auto"/>
                        <w:bottom w:val="none" w:sz="0" w:space="0" w:color="auto"/>
                        <w:right w:val="none" w:sz="0" w:space="0" w:color="auto"/>
                      </w:divBdr>
                    </w:div>
                    <w:div w:id="1978757484">
                      <w:marLeft w:val="0"/>
                      <w:marRight w:val="0"/>
                      <w:marTop w:val="0"/>
                      <w:marBottom w:val="0"/>
                      <w:divBdr>
                        <w:top w:val="none" w:sz="0" w:space="0" w:color="auto"/>
                        <w:left w:val="none" w:sz="0" w:space="0" w:color="auto"/>
                        <w:bottom w:val="none" w:sz="0" w:space="0" w:color="auto"/>
                        <w:right w:val="none" w:sz="0" w:space="0" w:color="auto"/>
                      </w:divBdr>
                    </w:div>
                    <w:div w:id="606618770">
                      <w:marLeft w:val="0"/>
                      <w:marRight w:val="0"/>
                      <w:marTop w:val="0"/>
                      <w:marBottom w:val="0"/>
                      <w:divBdr>
                        <w:top w:val="none" w:sz="0" w:space="0" w:color="auto"/>
                        <w:left w:val="none" w:sz="0" w:space="0" w:color="auto"/>
                        <w:bottom w:val="none" w:sz="0" w:space="0" w:color="auto"/>
                        <w:right w:val="none" w:sz="0" w:space="0" w:color="auto"/>
                      </w:divBdr>
                    </w:div>
                    <w:div w:id="1172526608">
                      <w:marLeft w:val="0"/>
                      <w:marRight w:val="0"/>
                      <w:marTop w:val="0"/>
                      <w:marBottom w:val="0"/>
                      <w:divBdr>
                        <w:top w:val="none" w:sz="0" w:space="0" w:color="auto"/>
                        <w:left w:val="none" w:sz="0" w:space="0" w:color="auto"/>
                        <w:bottom w:val="none" w:sz="0" w:space="0" w:color="auto"/>
                        <w:right w:val="none" w:sz="0" w:space="0" w:color="auto"/>
                      </w:divBdr>
                    </w:div>
                    <w:div w:id="893664288">
                      <w:marLeft w:val="0"/>
                      <w:marRight w:val="0"/>
                      <w:marTop w:val="0"/>
                      <w:marBottom w:val="0"/>
                      <w:divBdr>
                        <w:top w:val="none" w:sz="0" w:space="0" w:color="auto"/>
                        <w:left w:val="none" w:sz="0" w:space="0" w:color="auto"/>
                        <w:bottom w:val="none" w:sz="0" w:space="0" w:color="auto"/>
                        <w:right w:val="none" w:sz="0" w:space="0" w:color="auto"/>
                      </w:divBdr>
                    </w:div>
                    <w:div w:id="2133791823">
                      <w:marLeft w:val="0"/>
                      <w:marRight w:val="0"/>
                      <w:marTop w:val="0"/>
                      <w:marBottom w:val="0"/>
                      <w:divBdr>
                        <w:top w:val="none" w:sz="0" w:space="0" w:color="auto"/>
                        <w:left w:val="none" w:sz="0" w:space="0" w:color="auto"/>
                        <w:bottom w:val="none" w:sz="0" w:space="0" w:color="auto"/>
                        <w:right w:val="none" w:sz="0" w:space="0" w:color="auto"/>
                      </w:divBdr>
                    </w:div>
                    <w:div w:id="1821918635">
                      <w:marLeft w:val="0"/>
                      <w:marRight w:val="0"/>
                      <w:marTop w:val="0"/>
                      <w:marBottom w:val="0"/>
                      <w:divBdr>
                        <w:top w:val="none" w:sz="0" w:space="0" w:color="auto"/>
                        <w:left w:val="none" w:sz="0" w:space="0" w:color="auto"/>
                        <w:bottom w:val="none" w:sz="0" w:space="0" w:color="auto"/>
                        <w:right w:val="none" w:sz="0" w:space="0" w:color="auto"/>
                      </w:divBdr>
                    </w:div>
                    <w:div w:id="2070878098">
                      <w:marLeft w:val="0"/>
                      <w:marRight w:val="0"/>
                      <w:marTop w:val="0"/>
                      <w:marBottom w:val="0"/>
                      <w:divBdr>
                        <w:top w:val="none" w:sz="0" w:space="0" w:color="auto"/>
                        <w:left w:val="none" w:sz="0" w:space="0" w:color="auto"/>
                        <w:bottom w:val="none" w:sz="0" w:space="0" w:color="auto"/>
                        <w:right w:val="none" w:sz="0" w:space="0" w:color="auto"/>
                      </w:divBdr>
                    </w:div>
                    <w:div w:id="1221402471">
                      <w:marLeft w:val="0"/>
                      <w:marRight w:val="0"/>
                      <w:marTop w:val="0"/>
                      <w:marBottom w:val="0"/>
                      <w:divBdr>
                        <w:top w:val="none" w:sz="0" w:space="0" w:color="auto"/>
                        <w:left w:val="none" w:sz="0" w:space="0" w:color="auto"/>
                        <w:bottom w:val="none" w:sz="0" w:space="0" w:color="auto"/>
                        <w:right w:val="none" w:sz="0" w:space="0" w:color="auto"/>
                      </w:divBdr>
                    </w:div>
                    <w:div w:id="2129278538">
                      <w:marLeft w:val="0"/>
                      <w:marRight w:val="0"/>
                      <w:marTop w:val="0"/>
                      <w:marBottom w:val="0"/>
                      <w:divBdr>
                        <w:top w:val="none" w:sz="0" w:space="0" w:color="auto"/>
                        <w:left w:val="none" w:sz="0" w:space="0" w:color="auto"/>
                        <w:bottom w:val="none" w:sz="0" w:space="0" w:color="auto"/>
                        <w:right w:val="none" w:sz="0" w:space="0" w:color="auto"/>
                      </w:divBdr>
                    </w:div>
                    <w:div w:id="621233894">
                      <w:marLeft w:val="0"/>
                      <w:marRight w:val="0"/>
                      <w:marTop w:val="0"/>
                      <w:marBottom w:val="0"/>
                      <w:divBdr>
                        <w:top w:val="none" w:sz="0" w:space="0" w:color="auto"/>
                        <w:left w:val="none" w:sz="0" w:space="0" w:color="auto"/>
                        <w:bottom w:val="none" w:sz="0" w:space="0" w:color="auto"/>
                        <w:right w:val="none" w:sz="0" w:space="0" w:color="auto"/>
                      </w:divBdr>
                    </w:div>
                    <w:div w:id="700010581">
                      <w:marLeft w:val="0"/>
                      <w:marRight w:val="0"/>
                      <w:marTop w:val="0"/>
                      <w:marBottom w:val="0"/>
                      <w:divBdr>
                        <w:top w:val="none" w:sz="0" w:space="0" w:color="auto"/>
                        <w:left w:val="none" w:sz="0" w:space="0" w:color="auto"/>
                        <w:bottom w:val="none" w:sz="0" w:space="0" w:color="auto"/>
                        <w:right w:val="none" w:sz="0" w:space="0" w:color="auto"/>
                      </w:divBdr>
                    </w:div>
                    <w:div w:id="275258788">
                      <w:marLeft w:val="0"/>
                      <w:marRight w:val="0"/>
                      <w:marTop w:val="0"/>
                      <w:marBottom w:val="0"/>
                      <w:divBdr>
                        <w:top w:val="none" w:sz="0" w:space="0" w:color="auto"/>
                        <w:left w:val="none" w:sz="0" w:space="0" w:color="auto"/>
                        <w:bottom w:val="none" w:sz="0" w:space="0" w:color="auto"/>
                        <w:right w:val="none" w:sz="0" w:space="0" w:color="auto"/>
                      </w:divBdr>
                    </w:div>
                    <w:div w:id="777336126">
                      <w:marLeft w:val="0"/>
                      <w:marRight w:val="0"/>
                      <w:marTop w:val="0"/>
                      <w:marBottom w:val="0"/>
                      <w:divBdr>
                        <w:top w:val="none" w:sz="0" w:space="0" w:color="auto"/>
                        <w:left w:val="none" w:sz="0" w:space="0" w:color="auto"/>
                        <w:bottom w:val="none" w:sz="0" w:space="0" w:color="auto"/>
                        <w:right w:val="none" w:sz="0" w:space="0" w:color="auto"/>
                      </w:divBdr>
                    </w:div>
                    <w:div w:id="644361406">
                      <w:marLeft w:val="0"/>
                      <w:marRight w:val="0"/>
                      <w:marTop w:val="0"/>
                      <w:marBottom w:val="0"/>
                      <w:divBdr>
                        <w:top w:val="none" w:sz="0" w:space="0" w:color="auto"/>
                        <w:left w:val="none" w:sz="0" w:space="0" w:color="auto"/>
                        <w:bottom w:val="none" w:sz="0" w:space="0" w:color="auto"/>
                        <w:right w:val="none" w:sz="0" w:space="0" w:color="auto"/>
                      </w:divBdr>
                    </w:div>
                    <w:div w:id="1579317492">
                      <w:marLeft w:val="0"/>
                      <w:marRight w:val="0"/>
                      <w:marTop w:val="0"/>
                      <w:marBottom w:val="0"/>
                      <w:divBdr>
                        <w:top w:val="none" w:sz="0" w:space="0" w:color="auto"/>
                        <w:left w:val="none" w:sz="0" w:space="0" w:color="auto"/>
                        <w:bottom w:val="none" w:sz="0" w:space="0" w:color="auto"/>
                        <w:right w:val="none" w:sz="0" w:space="0" w:color="auto"/>
                      </w:divBdr>
                    </w:div>
                    <w:div w:id="196045864">
                      <w:marLeft w:val="0"/>
                      <w:marRight w:val="0"/>
                      <w:marTop w:val="0"/>
                      <w:marBottom w:val="0"/>
                      <w:divBdr>
                        <w:top w:val="none" w:sz="0" w:space="0" w:color="auto"/>
                        <w:left w:val="none" w:sz="0" w:space="0" w:color="auto"/>
                        <w:bottom w:val="none" w:sz="0" w:space="0" w:color="auto"/>
                        <w:right w:val="none" w:sz="0" w:space="0" w:color="auto"/>
                      </w:divBdr>
                    </w:div>
                    <w:div w:id="1421217513">
                      <w:marLeft w:val="0"/>
                      <w:marRight w:val="0"/>
                      <w:marTop w:val="0"/>
                      <w:marBottom w:val="0"/>
                      <w:divBdr>
                        <w:top w:val="none" w:sz="0" w:space="0" w:color="auto"/>
                        <w:left w:val="none" w:sz="0" w:space="0" w:color="auto"/>
                        <w:bottom w:val="none" w:sz="0" w:space="0" w:color="auto"/>
                        <w:right w:val="none" w:sz="0" w:space="0" w:color="auto"/>
                      </w:divBdr>
                    </w:div>
                    <w:div w:id="71856048">
                      <w:marLeft w:val="0"/>
                      <w:marRight w:val="0"/>
                      <w:marTop w:val="0"/>
                      <w:marBottom w:val="0"/>
                      <w:divBdr>
                        <w:top w:val="none" w:sz="0" w:space="0" w:color="auto"/>
                        <w:left w:val="none" w:sz="0" w:space="0" w:color="auto"/>
                        <w:bottom w:val="none" w:sz="0" w:space="0" w:color="auto"/>
                        <w:right w:val="none" w:sz="0" w:space="0" w:color="auto"/>
                      </w:divBdr>
                    </w:div>
                    <w:div w:id="661272394">
                      <w:marLeft w:val="0"/>
                      <w:marRight w:val="0"/>
                      <w:marTop w:val="0"/>
                      <w:marBottom w:val="0"/>
                      <w:divBdr>
                        <w:top w:val="none" w:sz="0" w:space="0" w:color="auto"/>
                        <w:left w:val="none" w:sz="0" w:space="0" w:color="auto"/>
                        <w:bottom w:val="none" w:sz="0" w:space="0" w:color="auto"/>
                        <w:right w:val="none" w:sz="0" w:space="0" w:color="auto"/>
                      </w:divBdr>
                    </w:div>
                    <w:div w:id="1533151976">
                      <w:marLeft w:val="0"/>
                      <w:marRight w:val="0"/>
                      <w:marTop w:val="0"/>
                      <w:marBottom w:val="0"/>
                      <w:divBdr>
                        <w:top w:val="none" w:sz="0" w:space="0" w:color="auto"/>
                        <w:left w:val="none" w:sz="0" w:space="0" w:color="auto"/>
                        <w:bottom w:val="none" w:sz="0" w:space="0" w:color="auto"/>
                        <w:right w:val="none" w:sz="0" w:space="0" w:color="auto"/>
                      </w:divBdr>
                    </w:div>
                    <w:div w:id="1984457501">
                      <w:marLeft w:val="0"/>
                      <w:marRight w:val="0"/>
                      <w:marTop w:val="0"/>
                      <w:marBottom w:val="0"/>
                      <w:divBdr>
                        <w:top w:val="none" w:sz="0" w:space="0" w:color="auto"/>
                        <w:left w:val="none" w:sz="0" w:space="0" w:color="auto"/>
                        <w:bottom w:val="none" w:sz="0" w:space="0" w:color="auto"/>
                        <w:right w:val="none" w:sz="0" w:space="0" w:color="auto"/>
                      </w:divBdr>
                    </w:div>
                    <w:div w:id="1670057201">
                      <w:marLeft w:val="0"/>
                      <w:marRight w:val="0"/>
                      <w:marTop w:val="0"/>
                      <w:marBottom w:val="0"/>
                      <w:divBdr>
                        <w:top w:val="none" w:sz="0" w:space="0" w:color="auto"/>
                        <w:left w:val="none" w:sz="0" w:space="0" w:color="auto"/>
                        <w:bottom w:val="none" w:sz="0" w:space="0" w:color="auto"/>
                        <w:right w:val="none" w:sz="0" w:space="0" w:color="auto"/>
                      </w:divBdr>
                    </w:div>
                    <w:div w:id="250117241">
                      <w:marLeft w:val="0"/>
                      <w:marRight w:val="0"/>
                      <w:marTop w:val="0"/>
                      <w:marBottom w:val="0"/>
                      <w:divBdr>
                        <w:top w:val="none" w:sz="0" w:space="0" w:color="auto"/>
                        <w:left w:val="none" w:sz="0" w:space="0" w:color="auto"/>
                        <w:bottom w:val="none" w:sz="0" w:space="0" w:color="auto"/>
                        <w:right w:val="none" w:sz="0" w:space="0" w:color="auto"/>
                      </w:divBdr>
                    </w:div>
                    <w:div w:id="76639856">
                      <w:marLeft w:val="0"/>
                      <w:marRight w:val="0"/>
                      <w:marTop w:val="0"/>
                      <w:marBottom w:val="0"/>
                      <w:divBdr>
                        <w:top w:val="none" w:sz="0" w:space="0" w:color="auto"/>
                        <w:left w:val="none" w:sz="0" w:space="0" w:color="auto"/>
                        <w:bottom w:val="none" w:sz="0" w:space="0" w:color="auto"/>
                        <w:right w:val="none" w:sz="0" w:space="0" w:color="auto"/>
                      </w:divBdr>
                    </w:div>
                    <w:div w:id="284435149">
                      <w:marLeft w:val="0"/>
                      <w:marRight w:val="0"/>
                      <w:marTop w:val="0"/>
                      <w:marBottom w:val="0"/>
                      <w:divBdr>
                        <w:top w:val="none" w:sz="0" w:space="0" w:color="auto"/>
                        <w:left w:val="none" w:sz="0" w:space="0" w:color="auto"/>
                        <w:bottom w:val="none" w:sz="0" w:space="0" w:color="auto"/>
                        <w:right w:val="none" w:sz="0" w:space="0" w:color="auto"/>
                      </w:divBdr>
                    </w:div>
                    <w:div w:id="847673297">
                      <w:marLeft w:val="0"/>
                      <w:marRight w:val="0"/>
                      <w:marTop w:val="0"/>
                      <w:marBottom w:val="0"/>
                      <w:divBdr>
                        <w:top w:val="none" w:sz="0" w:space="0" w:color="auto"/>
                        <w:left w:val="none" w:sz="0" w:space="0" w:color="auto"/>
                        <w:bottom w:val="none" w:sz="0" w:space="0" w:color="auto"/>
                        <w:right w:val="none" w:sz="0" w:space="0" w:color="auto"/>
                      </w:divBdr>
                    </w:div>
                    <w:div w:id="209611564">
                      <w:marLeft w:val="0"/>
                      <w:marRight w:val="0"/>
                      <w:marTop w:val="0"/>
                      <w:marBottom w:val="0"/>
                      <w:divBdr>
                        <w:top w:val="none" w:sz="0" w:space="0" w:color="auto"/>
                        <w:left w:val="none" w:sz="0" w:space="0" w:color="auto"/>
                        <w:bottom w:val="none" w:sz="0" w:space="0" w:color="auto"/>
                        <w:right w:val="none" w:sz="0" w:space="0" w:color="auto"/>
                      </w:divBdr>
                    </w:div>
                    <w:div w:id="224339592">
                      <w:marLeft w:val="0"/>
                      <w:marRight w:val="0"/>
                      <w:marTop w:val="0"/>
                      <w:marBottom w:val="0"/>
                      <w:divBdr>
                        <w:top w:val="none" w:sz="0" w:space="0" w:color="auto"/>
                        <w:left w:val="none" w:sz="0" w:space="0" w:color="auto"/>
                        <w:bottom w:val="none" w:sz="0" w:space="0" w:color="auto"/>
                        <w:right w:val="none" w:sz="0" w:space="0" w:color="auto"/>
                      </w:divBdr>
                    </w:div>
                    <w:div w:id="1144783453">
                      <w:marLeft w:val="0"/>
                      <w:marRight w:val="0"/>
                      <w:marTop w:val="0"/>
                      <w:marBottom w:val="0"/>
                      <w:divBdr>
                        <w:top w:val="none" w:sz="0" w:space="0" w:color="auto"/>
                        <w:left w:val="none" w:sz="0" w:space="0" w:color="auto"/>
                        <w:bottom w:val="none" w:sz="0" w:space="0" w:color="auto"/>
                        <w:right w:val="none" w:sz="0" w:space="0" w:color="auto"/>
                      </w:divBdr>
                    </w:div>
                    <w:div w:id="1052311730">
                      <w:marLeft w:val="0"/>
                      <w:marRight w:val="0"/>
                      <w:marTop w:val="0"/>
                      <w:marBottom w:val="0"/>
                      <w:divBdr>
                        <w:top w:val="none" w:sz="0" w:space="0" w:color="auto"/>
                        <w:left w:val="none" w:sz="0" w:space="0" w:color="auto"/>
                        <w:bottom w:val="none" w:sz="0" w:space="0" w:color="auto"/>
                        <w:right w:val="none" w:sz="0" w:space="0" w:color="auto"/>
                      </w:divBdr>
                    </w:div>
                    <w:div w:id="1165318992">
                      <w:marLeft w:val="0"/>
                      <w:marRight w:val="0"/>
                      <w:marTop w:val="0"/>
                      <w:marBottom w:val="0"/>
                      <w:divBdr>
                        <w:top w:val="none" w:sz="0" w:space="0" w:color="auto"/>
                        <w:left w:val="none" w:sz="0" w:space="0" w:color="auto"/>
                        <w:bottom w:val="none" w:sz="0" w:space="0" w:color="auto"/>
                        <w:right w:val="none" w:sz="0" w:space="0" w:color="auto"/>
                      </w:divBdr>
                    </w:div>
                    <w:div w:id="491721630">
                      <w:marLeft w:val="0"/>
                      <w:marRight w:val="0"/>
                      <w:marTop w:val="0"/>
                      <w:marBottom w:val="0"/>
                      <w:divBdr>
                        <w:top w:val="none" w:sz="0" w:space="0" w:color="auto"/>
                        <w:left w:val="none" w:sz="0" w:space="0" w:color="auto"/>
                        <w:bottom w:val="none" w:sz="0" w:space="0" w:color="auto"/>
                        <w:right w:val="none" w:sz="0" w:space="0" w:color="auto"/>
                      </w:divBdr>
                    </w:div>
                    <w:div w:id="549803811">
                      <w:marLeft w:val="0"/>
                      <w:marRight w:val="0"/>
                      <w:marTop w:val="0"/>
                      <w:marBottom w:val="0"/>
                      <w:divBdr>
                        <w:top w:val="none" w:sz="0" w:space="0" w:color="auto"/>
                        <w:left w:val="none" w:sz="0" w:space="0" w:color="auto"/>
                        <w:bottom w:val="none" w:sz="0" w:space="0" w:color="auto"/>
                        <w:right w:val="none" w:sz="0" w:space="0" w:color="auto"/>
                      </w:divBdr>
                    </w:div>
                    <w:div w:id="143006717">
                      <w:marLeft w:val="0"/>
                      <w:marRight w:val="0"/>
                      <w:marTop w:val="0"/>
                      <w:marBottom w:val="0"/>
                      <w:divBdr>
                        <w:top w:val="none" w:sz="0" w:space="0" w:color="auto"/>
                        <w:left w:val="none" w:sz="0" w:space="0" w:color="auto"/>
                        <w:bottom w:val="none" w:sz="0" w:space="0" w:color="auto"/>
                        <w:right w:val="none" w:sz="0" w:space="0" w:color="auto"/>
                      </w:divBdr>
                    </w:div>
                    <w:div w:id="1223253659">
                      <w:marLeft w:val="0"/>
                      <w:marRight w:val="0"/>
                      <w:marTop w:val="0"/>
                      <w:marBottom w:val="0"/>
                      <w:divBdr>
                        <w:top w:val="none" w:sz="0" w:space="0" w:color="auto"/>
                        <w:left w:val="none" w:sz="0" w:space="0" w:color="auto"/>
                        <w:bottom w:val="none" w:sz="0" w:space="0" w:color="auto"/>
                        <w:right w:val="none" w:sz="0" w:space="0" w:color="auto"/>
                      </w:divBdr>
                    </w:div>
                    <w:div w:id="165445431">
                      <w:marLeft w:val="0"/>
                      <w:marRight w:val="0"/>
                      <w:marTop w:val="0"/>
                      <w:marBottom w:val="0"/>
                      <w:divBdr>
                        <w:top w:val="none" w:sz="0" w:space="0" w:color="auto"/>
                        <w:left w:val="none" w:sz="0" w:space="0" w:color="auto"/>
                        <w:bottom w:val="none" w:sz="0" w:space="0" w:color="auto"/>
                        <w:right w:val="none" w:sz="0" w:space="0" w:color="auto"/>
                      </w:divBdr>
                    </w:div>
                    <w:div w:id="466050149">
                      <w:marLeft w:val="0"/>
                      <w:marRight w:val="0"/>
                      <w:marTop w:val="0"/>
                      <w:marBottom w:val="0"/>
                      <w:divBdr>
                        <w:top w:val="none" w:sz="0" w:space="0" w:color="auto"/>
                        <w:left w:val="none" w:sz="0" w:space="0" w:color="auto"/>
                        <w:bottom w:val="none" w:sz="0" w:space="0" w:color="auto"/>
                        <w:right w:val="none" w:sz="0" w:space="0" w:color="auto"/>
                      </w:divBdr>
                    </w:div>
                  </w:divsChild>
                </w:div>
                <w:div w:id="1145583447">
                  <w:marLeft w:val="0"/>
                  <w:marRight w:val="0"/>
                  <w:marTop w:val="0"/>
                  <w:marBottom w:val="0"/>
                  <w:divBdr>
                    <w:top w:val="none" w:sz="0" w:space="0" w:color="auto"/>
                    <w:left w:val="none" w:sz="0" w:space="0" w:color="auto"/>
                    <w:bottom w:val="none" w:sz="0" w:space="0" w:color="auto"/>
                    <w:right w:val="none" w:sz="0" w:space="0" w:color="auto"/>
                  </w:divBdr>
                  <w:divsChild>
                    <w:div w:id="120733449">
                      <w:marLeft w:val="0"/>
                      <w:marRight w:val="0"/>
                      <w:marTop w:val="0"/>
                      <w:marBottom w:val="0"/>
                      <w:divBdr>
                        <w:top w:val="none" w:sz="0" w:space="0" w:color="auto"/>
                        <w:left w:val="none" w:sz="0" w:space="0" w:color="auto"/>
                        <w:bottom w:val="none" w:sz="0" w:space="0" w:color="auto"/>
                        <w:right w:val="none" w:sz="0" w:space="0" w:color="auto"/>
                      </w:divBdr>
                    </w:div>
                  </w:divsChild>
                </w:div>
                <w:div w:id="1340422535">
                  <w:marLeft w:val="0"/>
                  <w:marRight w:val="0"/>
                  <w:marTop w:val="0"/>
                  <w:marBottom w:val="0"/>
                  <w:divBdr>
                    <w:top w:val="none" w:sz="0" w:space="0" w:color="auto"/>
                    <w:left w:val="none" w:sz="0" w:space="0" w:color="auto"/>
                    <w:bottom w:val="none" w:sz="0" w:space="0" w:color="auto"/>
                    <w:right w:val="none" w:sz="0" w:space="0" w:color="auto"/>
                  </w:divBdr>
                  <w:divsChild>
                    <w:div w:id="777791693">
                      <w:marLeft w:val="0"/>
                      <w:marRight w:val="0"/>
                      <w:marTop w:val="0"/>
                      <w:marBottom w:val="0"/>
                      <w:divBdr>
                        <w:top w:val="none" w:sz="0" w:space="0" w:color="auto"/>
                        <w:left w:val="none" w:sz="0" w:space="0" w:color="auto"/>
                        <w:bottom w:val="none" w:sz="0" w:space="0" w:color="auto"/>
                        <w:right w:val="none" w:sz="0" w:space="0" w:color="auto"/>
                      </w:divBdr>
                    </w:div>
                  </w:divsChild>
                </w:div>
                <w:div w:id="889074396">
                  <w:marLeft w:val="0"/>
                  <w:marRight w:val="0"/>
                  <w:marTop w:val="0"/>
                  <w:marBottom w:val="0"/>
                  <w:divBdr>
                    <w:top w:val="none" w:sz="0" w:space="0" w:color="auto"/>
                    <w:left w:val="none" w:sz="0" w:space="0" w:color="auto"/>
                    <w:bottom w:val="none" w:sz="0" w:space="0" w:color="auto"/>
                    <w:right w:val="none" w:sz="0" w:space="0" w:color="auto"/>
                  </w:divBdr>
                  <w:divsChild>
                    <w:div w:id="85275806">
                      <w:marLeft w:val="0"/>
                      <w:marRight w:val="0"/>
                      <w:marTop w:val="0"/>
                      <w:marBottom w:val="0"/>
                      <w:divBdr>
                        <w:top w:val="none" w:sz="0" w:space="0" w:color="auto"/>
                        <w:left w:val="none" w:sz="0" w:space="0" w:color="auto"/>
                        <w:bottom w:val="none" w:sz="0" w:space="0" w:color="auto"/>
                        <w:right w:val="none" w:sz="0" w:space="0" w:color="auto"/>
                      </w:divBdr>
                    </w:div>
                  </w:divsChild>
                </w:div>
                <w:div w:id="1634365849">
                  <w:marLeft w:val="0"/>
                  <w:marRight w:val="0"/>
                  <w:marTop w:val="0"/>
                  <w:marBottom w:val="0"/>
                  <w:divBdr>
                    <w:top w:val="none" w:sz="0" w:space="0" w:color="auto"/>
                    <w:left w:val="none" w:sz="0" w:space="0" w:color="auto"/>
                    <w:bottom w:val="none" w:sz="0" w:space="0" w:color="auto"/>
                    <w:right w:val="none" w:sz="0" w:space="0" w:color="auto"/>
                  </w:divBdr>
                  <w:divsChild>
                    <w:div w:id="9504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2906">
          <w:marLeft w:val="0"/>
          <w:marRight w:val="0"/>
          <w:marTop w:val="0"/>
          <w:marBottom w:val="0"/>
          <w:divBdr>
            <w:top w:val="none" w:sz="0" w:space="0" w:color="auto"/>
            <w:left w:val="none" w:sz="0" w:space="0" w:color="auto"/>
            <w:bottom w:val="none" w:sz="0" w:space="0" w:color="auto"/>
            <w:right w:val="none" w:sz="0" w:space="0" w:color="auto"/>
          </w:divBdr>
        </w:div>
        <w:div w:id="181837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EA700E4C-99A5-4245-93CF-46644871B0ED}"/>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8</cp:revision>
  <cp:lastPrinted>2024-04-04T20:02:00Z</cp:lastPrinted>
  <dcterms:created xsi:type="dcterms:W3CDTF">2024-07-29T18:29:00Z</dcterms:created>
  <dcterms:modified xsi:type="dcterms:W3CDTF">2024-09-04T14:04:48Z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